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C95B7">
      <w:pPr>
        <w:spacing w:line="400" w:lineRule="auto"/>
        <w:rPr>
          <w:rFonts w:hint="eastAsia" w:ascii="仿宋" w:hAnsi="仿宋" w:eastAsia="仿宋" w:cs="仿宋"/>
          <w:snapToGrid w:val="0"/>
          <w:color w:val="000000"/>
          <w:spacing w:val="18"/>
          <w:kern w:val="0"/>
          <w:sz w:val="31"/>
          <w:szCs w:val="31"/>
          <w:lang w:val="en-US" w:eastAsia="zh-CN" w:bidi="ar-SA"/>
        </w:rPr>
      </w:pPr>
      <w:r>
        <w:rPr>
          <w:rFonts w:hint="eastAsia" w:ascii="仿宋" w:hAnsi="仿宋" w:eastAsia="仿宋" w:cs="仿宋"/>
          <w:snapToGrid w:val="0"/>
          <w:color w:val="000000"/>
          <w:spacing w:val="18"/>
          <w:kern w:val="0"/>
          <w:sz w:val="31"/>
          <w:szCs w:val="31"/>
          <w:lang w:val="en-US" w:eastAsia="zh-CN" w:bidi="ar-SA"/>
        </w:rPr>
        <w:t>附件</w:t>
      </w:r>
    </w:p>
    <w:p w14:paraId="3A07F470">
      <w:pPr>
        <w:spacing w:line="40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pacing w:val="-27"/>
          <w:sz w:val="36"/>
          <w:szCs w:val="36"/>
        </w:rPr>
        <w:t>关于组织开展贯彻落实</w:t>
      </w:r>
      <w:r>
        <w:rPr>
          <w:rFonts w:hint="eastAsia" w:ascii="方正小标宋简体" w:hAnsi="方正小标宋简体" w:eastAsia="方正小标宋简体" w:cs="方正小标宋简体"/>
          <w:b/>
          <w:bCs/>
          <w:spacing w:val="-21"/>
          <w:sz w:val="36"/>
          <w:szCs w:val="36"/>
        </w:rPr>
        <w:t>中共惠州市委十二届九次全会和市“两会”</w:t>
      </w:r>
      <w:r>
        <w:rPr>
          <w:rFonts w:hint="eastAsia" w:ascii="方正小标宋简体" w:hAnsi="方正小标宋简体" w:eastAsia="方正小标宋简体" w:cs="方正小标宋简体"/>
          <w:b/>
          <w:bCs/>
          <w:spacing w:val="-25"/>
          <w:sz w:val="36"/>
          <w:szCs w:val="36"/>
        </w:rPr>
        <w:t>精神专题调研的函</w:t>
      </w:r>
    </w:p>
    <w:p w14:paraId="7675C65E">
      <w:pPr>
        <w:pStyle w:val="2"/>
        <w:spacing w:before="101" w:line="281" w:lineRule="auto"/>
        <w:ind w:left="19" w:right="221"/>
        <w:rPr>
          <w:sz w:val="35"/>
          <w:szCs w:val="35"/>
        </w:rPr>
      </w:pPr>
      <w:r>
        <w:rPr>
          <w:spacing w:val="18"/>
        </w:rPr>
        <w:t>市直和驻惠各有关单位、市社科研究基地、各县(区)社科</w:t>
      </w:r>
      <w:r>
        <w:rPr>
          <w:spacing w:val="13"/>
        </w:rPr>
        <w:t xml:space="preserve"> </w:t>
      </w:r>
      <w:r>
        <w:rPr>
          <w:spacing w:val="-25"/>
          <w:sz w:val="35"/>
          <w:szCs w:val="35"/>
        </w:rPr>
        <w:t>联：</w:t>
      </w:r>
    </w:p>
    <w:p w14:paraId="64E978E1">
      <w:pPr>
        <w:pStyle w:val="2"/>
        <w:spacing w:before="78" w:line="318" w:lineRule="auto"/>
        <w:ind w:left="19" w:right="205" w:firstLine="660"/>
        <w:rPr>
          <w:rFonts w:hint="eastAsia"/>
          <w:spacing w:val="2"/>
          <w:lang w:val="en-US" w:eastAsia="zh-CN"/>
        </w:rPr>
      </w:pPr>
      <w:r>
        <w:rPr>
          <w:spacing w:val="6"/>
        </w:rPr>
        <w:t>近期，中共惠州市委十二届九次全会暨市委经济工作会</w:t>
      </w:r>
      <w:r>
        <w:rPr>
          <w:spacing w:val="4"/>
        </w:rPr>
        <w:t xml:space="preserve"> </w:t>
      </w:r>
      <w:r>
        <w:rPr>
          <w:spacing w:val="6"/>
        </w:rPr>
        <w:t>议、市十三届人大六次会议、市政协十三届四次会议相继召开。抓好相关会议精神的贯彻落实是全市当前和今后一段时间的政治任务。全市社科界要迅速行动起来，认真学习领会会议精神，围绕加快打造广东高质量发展新增长极这一目标任务，组织社科工作者深入开展专题调查研究工作，推出一</w:t>
      </w:r>
      <w:r>
        <w:rPr>
          <w:spacing w:val="4"/>
        </w:rPr>
        <w:t>批高质量研究成果，积极为党和人民述学立论、建言献策，</w:t>
      </w:r>
      <w:r>
        <w:rPr>
          <w:spacing w:val="2"/>
        </w:rPr>
        <w:t>为惠州高质量发展贡献社科力量。</w:t>
      </w:r>
      <w:r>
        <w:rPr>
          <w:rFonts w:hint="eastAsia"/>
          <w:spacing w:val="2"/>
          <w:lang w:val="en-US" w:eastAsia="zh-CN"/>
        </w:rPr>
        <w:t xml:space="preserve"> </w:t>
      </w:r>
    </w:p>
    <w:p w14:paraId="608AD605">
      <w:pPr>
        <w:spacing w:before="173" w:line="222" w:lineRule="auto"/>
        <w:outlineLvl w:val="0"/>
        <w:rPr>
          <w:rFonts w:ascii="黑体" w:hAnsi="黑体" w:eastAsia="黑体" w:cs="黑体"/>
          <w:sz w:val="30"/>
          <w:szCs w:val="30"/>
        </w:rPr>
      </w:pPr>
      <w:r>
        <w:rPr>
          <w:rFonts w:ascii="黑体" w:hAnsi="黑体" w:eastAsia="黑体" w:cs="黑体"/>
          <w:b/>
          <w:bCs/>
          <w:spacing w:val="11"/>
          <w:sz w:val="30"/>
          <w:szCs w:val="30"/>
        </w:rPr>
        <w:t>一、调研要求</w:t>
      </w:r>
    </w:p>
    <w:p w14:paraId="0E7B079D">
      <w:pPr>
        <w:pStyle w:val="2"/>
        <w:spacing w:before="163" w:line="328" w:lineRule="auto"/>
        <w:ind w:firstLine="770"/>
        <w:jc w:val="both"/>
        <w:rPr>
          <w:sz w:val="30"/>
          <w:szCs w:val="30"/>
        </w:rPr>
      </w:pPr>
      <w:r>
        <w:rPr>
          <w:spacing w:val="11"/>
          <w:sz w:val="30"/>
          <w:szCs w:val="30"/>
        </w:rPr>
        <w:t>(</w:t>
      </w:r>
      <w:r>
        <w:rPr>
          <w:spacing w:val="-81"/>
          <w:sz w:val="30"/>
          <w:szCs w:val="30"/>
        </w:rPr>
        <w:t xml:space="preserve"> </w:t>
      </w:r>
      <w:r>
        <w:rPr>
          <w:spacing w:val="11"/>
          <w:sz w:val="30"/>
          <w:szCs w:val="30"/>
        </w:rPr>
        <w:t>一)坚持正确方向。以习近平新时代中国特色社会主</w:t>
      </w:r>
      <w:r>
        <w:rPr>
          <w:sz w:val="30"/>
          <w:szCs w:val="30"/>
        </w:rPr>
        <w:t xml:space="preserve">   </w:t>
      </w:r>
      <w:r>
        <w:rPr>
          <w:spacing w:val="14"/>
          <w:sz w:val="30"/>
          <w:szCs w:val="30"/>
        </w:rPr>
        <w:t>义思想为指导，全面贯彻落实党的二十大和二十届二中</w:t>
      </w:r>
      <w:r>
        <w:rPr>
          <w:spacing w:val="13"/>
          <w:sz w:val="30"/>
          <w:szCs w:val="30"/>
        </w:rPr>
        <w:t>、三</w:t>
      </w:r>
      <w:r>
        <w:rPr>
          <w:sz w:val="30"/>
          <w:szCs w:val="30"/>
        </w:rPr>
        <w:t xml:space="preserve">   </w:t>
      </w:r>
      <w:r>
        <w:rPr>
          <w:spacing w:val="14"/>
          <w:sz w:val="30"/>
          <w:szCs w:val="30"/>
        </w:rPr>
        <w:t>中全会以及中央经济工作会议精神，深入学</w:t>
      </w:r>
      <w:r>
        <w:rPr>
          <w:spacing w:val="13"/>
          <w:sz w:val="30"/>
          <w:szCs w:val="30"/>
        </w:rPr>
        <w:t>习贯彻习近平总</w:t>
      </w:r>
      <w:r>
        <w:rPr>
          <w:sz w:val="30"/>
          <w:szCs w:val="30"/>
        </w:rPr>
        <w:t xml:space="preserve">   </w:t>
      </w:r>
      <w:r>
        <w:rPr>
          <w:spacing w:val="12"/>
          <w:sz w:val="30"/>
          <w:szCs w:val="30"/>
        </w:rPr>
        <w:t>书记对广东系列重要讲话和重要指示精神，落实省委“1310”</w:t>
      </w:r>
      <w:r>
        <w:rPr>
          <w:spacing w:val="26"/>
          <w:sz w:val="30"/>
          <w:szCs w:val="30"/>
        </w:rPr>
        <w:t>具体部署及省委十三届六次全会暨省委经济工作会议工作</w:t>
      </w:r>
      <w:r>
        <w:rPr>
          <w:spacing w:val="14"/>
          <w:sz w:val="30"/>
          <w:szCs w:val="30"/>
        </w:rPr>
        <w:t>要求，贯彻落实市委十二届九次全会暨市委经济工作会议和</w:t>
      </w:r>
      <w:r>
        <w:rPr>
          <w:spacing w:val="2"/>
          <w:sz w:val="30"/>
          <w:szCs w:val="30"/>
        </w:rPr>
        <w:t>市“两会”精神，为加快打造广东高质量发展新增长极，努力</w:t>
      </w:r>
      <w:r>
        <w:rPr>
          <w:spacing w:val="10"/>
          <w:sz w:val="30"/>
          <w:szCs w:val="30"/>
        </w:rPr>
        <w:t>开创惠州现代化建设工作新局面积极建言献策。</w:t>
      </w:r>
    </w:p>
    <w:p w14:paraId="21C18772">
      <w:pPr>
        <w:pStyle w:val="2"/>
        <w:spacing w:before="54" w:line="300" w:lineRule="auto"/>
        <w:ind w:right="251" w:firstLine="770"/>
        <w:rPr>
          <w:sz w:val="30"/>
          <w:szCs w:val="30"/>
        </w:rPr>
      </w:pPr>
      <w:r>
        <w:rPr>
          <w:spacing w:val="-2"/>
          <w:sz w:val="30"/>
          <w:szCs w:val="30"/>
        </w:rPr>
        <w:t>(二)突出问题导向。倡导“小切口、真问题、大视野</w:t>
      </w:r>
      <w:r>
        <w:rPr>
          <w:spacing w:val="-3"/>
          <w:sz w:val="30"/>
          <w:szCs w:val="30"/>
        </w:rPr>
        <w:t>”,</w:t>
      </w:r>
      <w:r>
        <w:rPr>
          <w:sz w:val="30"/>
          <w:szCs w:val="30"/>
        </w:rPr>
        <w:t xml:space="preserve"> </w:t>
      </w:r>
      <w:r>
        <w:rPr>
          <w:spacing w:val="15"/>
          <w:sz w:val="30"/>
          <w:szCs w:val="30"/>
        </w:rPr>
        <w:t>根据各单位课题组的专业特长和学科优势，确定具体的调研</w:t>
      </w:r>
      <w:r>
        <w:rPr>
          <w:spacing w:val="9"/>
          <w:sz w:val="30"/>
          <w:szCs w:val="30"/>
        </w:rPr>
        <w:t xml:space="preserve"> </w:t>
      </w:r>
      <w:r>
        <w:rPr>
          <w:spacing w:val="3"/>
          <w:sz w:val="30"/>
          <w:szCs w:val="30"/>
        </w:rPr>
        <w:t>项目和内容。</w:t>
      </w:r>
    </w:p>
    <w:p w14:paraId="0787530B">
      <w:pPr>
        <w:pStyle w:val="2"/>
        <w:spacing w:before="161" w:line="305" w:lineRule="auto"/>
        <w:ind w:right="280" w:firstLine="770"/>
        <w:rPr>
          <w:sz w:val="30"/>
          <w:szCs w:val="30"/>
        </w:rPr>
      </w:pPr>
      <w:r>
        <w:rPr>
          <w:spacing w:val="14"/>
          <w:sz w:val="30"/>
          <w:szCs w:val="30"/>
        </w:rPr>
        <w:t>(三)注重联系实际。立足惠州实际，通过深入扎</w:t>
      </w:r>
      <w:r>
        <w:rPr>
          <w:spacing w:val="13"/>
          <w:sz w:val="30"/>
          <w:szCs w:val="30"/>
        </w:rPr>
        <w:t>实的</w:t>
      </w:r>
      <w:r>
        <w:rPr>
          <w:sz w:val="30"/>
          <w:szCs w:val="30"/>
        </w:rPr>
        <w:t xml:space="preserve"> </w:t>
      </w:r>
      <w:r>
        <w:rPr>
          <w:spacing w:val="14"/>
          <w:sz w:val="30"/>
          <w:szCs w:val="30"/>
        </w:rPr>
        <w:t>专题调研，充分掌握研究课题的第一手数据和资料，了解相</w:t>
      </w:r>
      <w:r>
        <w:rPr>
          <w:spacing w:val="7"/>
          <w:sz w:val="30"/>
          <w:szCs w:val="30"/>
        </w:rPr>
        <w:t xml:space="preserve"> </w:t>
      </w:r>
      <w:r>
        <w:rPr>
          <w:spacing w:val="12"/>
          <w:sz w:val="30"/>
          <w:szCs w:val="30"/>
        </w:rPr>
        <w:t>关政策文件及其实施情况，实事求是总结经验、分析问题，</w:t>
      </w:r>
      <w:r>
        <w:rPr>
          <w:spacing w:val="5"/>
          <w:sz w:val="30"/>
          <w:szCs w:val="30"/>
        </w:rPr>
        <w:t>努力提高调研质量。</w:t>
      </w:r>
    </w:p>
    <w:p w14:paraId="334FEB20">
      <w:pPr>
        <w:pStyle w:val="2"/>
        <w:spacing w:before="173" w:line="300" w:lineRule="auto"/>
        <w:ind w:right="268" w:firstLine="770"/>
        <w:rPr>
          <w:sz w:val="30"/>
          <w:szCs w:val="30"/>
        </w:rPr>
      </w:pPr>
      <w:r>
        <w:rPr>
          <w:spacing w:val="8"/>
          <w:sz w:val="30"/>
          <w:szCs w:val="30"/>
        </w:rPr>
        <w:t>(四)倡导“短实新”。调研文章要短，开门见山，深入 浅出；内容要实，有根有据，要有“干货”;解放思想，勇于</w:t>
      </w:r>
      <w:r>
        <w:rPr>
          <w:spacing w:val="17"/>
          <w:sz w:val="30"/>
          <w:szCs w:val="30"/>
        </w:rPr>
        <w:t xml:space="preserve"> </w:t>
      </w:r>
      <w:r>
        <w:rPr>
          <w:spacing w:val="11"/>
          <w:sz w:val="30"/>
          <w:szCs w:val="30"/>
        </w:rPr>
        <w:t>创新，观点要鲜明，对策有新意。</w:t>
      </w:r>
    </w:p>
    <w:p w14:paraId="692B10AF">
      <w:pPr>
        <w:spacing w:before="164" w:line="221" w:lineRule="auto"/>
        <w:ind w:left="614"/>
        <w:outlineLvl w:val="0"/>
        <w:rPr>
          <w:rFonts w:ascii="黑体" w:hAnsi="黑体" w:eastAsia="黑体" w:cs="黑体"/>
          <w:sz w:val="30"/>
          <w:szCs w:val="30"/>
        </w:rPr>
      </w:pPr>
      <w:r>
        <w:rPr>
          <w:rFonts w:ascii="黑体" w:hAnsi="黑体" w:eastAsia="黑体" w:cs="黑体"/>
          <w:b/>
          <w:bCs/>
          <w:spacing w:val="7"/>
          <w:sz w:val="30"/>
          <w:szCs w:val="30"/>
        </w:rPr>
        <w:t>二、调研选题方向</w:t>
      </w:r>
    </w:p>
    <w:p w14:paraId="03CC0538">
      <w:pPr>
        <w:pStyle w:val="2"/>
        <w:spacing w:before="174" w:line="329" w:lineRule="auto"/>
        <w:ind w:right="266" w:firstLine="610"/>
        <w:rPr>
          <w:sz w:val="30"/>
          <w:szCs w:val="30"/>
        </w:rPr>
      </w:pPr>
      <w:r>
        <w:rPr>
          <w:spacing w:val="15"/>
          <w:sz w:val="30"/>
          <w:szCs w:val="30"/>
        </w:rPr>
        <w:t xml:space="preserve">各单位可根据以下选题方向确定一个具体领域、具体问 </w:t>
      </w:r>
      <w:r>
        <w:rPr>
          <w:spacing w:val="12"/>
          <w:sz w:val="30"/>
          <w:szCs w:val="30"/>
        </w:rPr>
        <w:t>题开展专题调研，课题具体题目自行确定。</w:t>
      </w:r>
    </w:p>
    <w:p w14:paraId="50879CEC">
      <w:pPr>
        <w:spacing w:before="28" w:line="226" w:lineRule="auto"/>
        <w:ind w:left="614"/>
        <w:outlineLvl w:val="0"/>
        <w:rPr>
          <w:rFonts w:ascii="楷体" w:hAnsi="楷体" w:eastAsia="楷体" w:cs="楷体"/>
          <w:sz w:val="30"/>
          <w:szCs w:val="30"/>
        </w:rPr>
      </w:pPr>
      <w:r>
        <w:rPr>
          <w:rFonts w:ascii="楷体" w:hAnsi="楷体" w:eastAsia="楷体" w:cs="楷体"/>
          <w:b/>
          <w:bCs/>
          <w:spacing w:val="25"/>
          <w:sz w:val="30"/>
          <w:szCs w:val="30"/>
        </w:rPr>
        <w:t>(一)纵深推进融深融湾行动</w:t>
      </w:r>
    </w:p>
    <w:p w14:paraId="3F1B3F6B">
      <w:pPr>
        <w:pStyle w:val="2"/>
        <w:spacing w:before="177" w:line="315" w:lineRule="auto"/>
        <w:ind w:right="241" w:firstLine="610"/>
        <w:rPr>
          <w:sz w:val="30"/>
          <w:szCs w:val="30"/>
        </w:rPr>
      </w:pPr>
      <w:r>
        <w:rPr>
          <w:spacing w:val="23"/>
          <w:sz w:val="30"/>
          <w:szCs w:val="30"/>
        </w:rPr>
        <w:t>——着力“延链、补链、强链”,加快建设全球石</w:t>
      </w:r>
      <w:r>
        <w:rPr>
          <w:spacing w:val="22"/>
          <w:sz w:val="30"/>
          <w:szCs w:val="30"/>
        </w:rPr>
        <w:t>化产</w:t>
      </w:r>
      <w:r>
        <w:rPr>
          <w:sz w:val="30"/>
          <w:szCs w:val="30"/>
        </w:rPr>
        <w:t xml:space="preserve"> </w:t>
      </w:r>
      <w:r>
        <w:rPr>
          <w:spacing w:val="11"/>
          <w:sz w:val="30"/>
          <w:szCs w:val="30"/>
        </w:rPr>
        <w:t>业高地</w:t>
      </w:r>
    </w:p>
    <w:p w14:paraId="2EC648C6">
      <w:pPr>
        <w:spacing w:line="315" w:lineRule="auto"/>
        <w:rPr>
          <w:sz w:val="30"/>
          <w:szCs w:val="30"/>
        </w:rPr>
      </w:pPr>
    </w:p>
    <w:p w14:paraId="4326FC7C">
      <w:pPr>
        <w:pStyle w:val="2"/>
        <w:spacing w:before="170" w:line="308" w:lineRule="auto"/>
        <w:ind w:left="573" w:right="179"/>
        <w:jc w:val="both"/>
      </w:pPr>
      <w:r>
        <w:rPr>
          <w:spacing w:val="6"/>
        </w:rPr>
        <w:t>——着力数字化转型，加快建设国内一流数字产业基地</w:t>
      </w:r>
      <w:r>
        <w:t xml:space="preserve"> </w:t>
      </w:r>
      <w:r>
        <w:rPr>
          <w:spacing w:val="5"/>
        </w:rPr>
        <w:t>——着力绿色化转型，加快打造绿色低碳安全发展标杆</w:t>
      </w:r>
      <w:r>
        <w:rPr>
          <w:spacing w:val="18"/>
        </w:rPr>
        <w:t xml:space="preserve"> </w:t>
      </w:r>
      <w:r>
        <w:rPr>
          <w:spacing w:val="6"/>
        </w:rPr>
        <w:t>——着力构建新的城市空间格局，加快建设开</w:t>
      </w:r>
      <w:r>
        <w:rPr>
          <w:spacing w:val="5"/>
        </w:rPr>
        <w:t>放包容现</w:t>
      </w:r>
    </w:p>
    <w:p w14:paraId="325EF84A">
      <w:pPr>
        <w:pStyle w:val="2"/>
        <w:spacing w:before="47" w:line="222" w:lineRule="auto"/>
        <w:ind w:left="3"/>
      </w:pPr>
      <w:r>
        <w:t>代品质城市</w:t>
      </w:r>
    </w:p>
    <w:p w14:paraId="5D932C2B">
      <w:pPr>
        <w:pStyle w:val="2"/>
        <w:spacing w:before="195" w:line="306" w:lineRule="auto"/>
        <w:ind w:left="573" w:right="2386"/>
      </w:pPr>
      <w:r>
        <w:rPr>
          <w:spacing w:val="6"/>
        </w:rPr>
        <w:t>——携手打造宜居宜业宜游优质生活圈</w:t>
      </w:r>
      <w:r>
        <w:rPr>
          <w:spacing w:val="4"/>
        </w:rPr>
        <w:t xml:space="preserve"> </w:t>
      </w:r>
      <w:r>
        <w:rPr>
          <w:spacing w:val="5"/>
        </w:rPr>
        <w:t>——持续深化大湾区规则衔接机制对接</w:t>
      </w:r>
    </w:p>
    <w:p w14:paraId="54E11E7D">
      <w:pPr>
        <w:pStyle w:val="2"/>
        <w:spacing w:before="49" w:line="311" w:lineRule="auto"/>
        <w:ind w:left="573" w:right="3986"/>
        <w:jc w:val="both"/>
      </w:pPr>
      <w:r>
        <w:rPr>
          <w:spacing w:val="4"/>
        </w:rPr>
        <w:t>——着力促进科技产业合作</w:t>
      </w:r>
      <w:r>
        <w:rPr>
          <w:spacing w:val="7"/>
        </w:rPr>
        <w:t xml:space="preserve"> </w:t>
      </w:r>
      <w:r>
        <w:rPr>
          <w:spacing w:val="4"/>
        </w:rPr>
        <w:t>——促进传统产业转型升级</w:t>
      </w:r>
      <w:r>
        <w:rPr>
          <w:spacing w:val="3"/>
        </w:rPr>
        <w:t xml:space="preserve"> </w:t>
      </w:r>
      <w:r>
        <w:rPr>
          <w:spacing w:val="4"/>
        </w:rPr>
        <w:t>——加快发展生产性服务业</w:t>
      </w:r>
    </w:p>
    <w:p w14:paraId="2B1C910C">
      <w:pPr>
        <w:spacing w:before="61" w:line="225" w:lineRule="auto"/>
        <w:ind w:left="577"/>
        <w:outlineLvl w:val="0"/>
        <w:rPr>
          <w:rFonts w:ascii="楷体" w:hAnsi="楷体" w:eastAsia="楷体" w:cs="楷体"/>
          <w:sz w:val="31"/>
          <w:szCs w:val="31"/>
        </w:rPr>
      </w:pPr>
      <w:r>
        <w:rPr>
          <w:rFonts w:ascii="楷体" w:hAnsi="楷体" w:eastAsia="楷体" w:cs="楷体"/>
          <w:b/>
          <w:bCs/>
          <w:spacing w:val="13"/>
          <w:sz w:val="31"/>
          <w:szCs w:val="31"/>
        </w:rPr>
        <w:t>(二)持续促消费扩投资稳外贸</w:t>
      </w:r>
    </w:p>
    <w:p w14:paraId="476C6239">
      <w:pPr>
        <w:pStyle w:val="2"/>
        <w:tabs>
          <w:tab w:val="left" w:pos="1233"/>
        </w:tabs>
        <w:spacing w:before="156" w:line="308" w:lineRule="auto"/>
        <w:ind w:left="583" w:right="3983" w:hanging="10"/>
      </w:pPr>
      <w:r>
        <w:rPr>
          <w:spacing w:val="5"/>
        </w:rPr>
        <w:t>——实施提振消费专项行动</w:t>
      </w:r>
      <w:r>
        <w:t xml:space="preserve"> </w:t>
      </w:r>
      <w:r>
        <w:rPr>
          <w:strike/>
        </w:rPr>
        <w:tab/>
      </w:r>
      <w:r>
        <w:rPr>
          <w:spacing w:val="5"/>
        </w:rPr>
        <w:t>积极扩大有效投资</w:t>
      </w:r>
    </w:p>
    <w:p w14:paraId="5BAA6A8B">
      <w:pPr>
        <w:pStyle w:val="2"/>
        <w:spacing w:before="58" w:line="223" w:lineRule="auto"/>
        <w:ind w:left="573"/>
      </w:pPr>
      <w:r>
        <w:rPr>
          <w:spacing w:val="7"/>
        </w:rPr>
        <w:t>——打好“五外联动”组合拳</w:t>
      </w:r>
    </w:p>
    <w:p w14:paraId="166E49CD">
      <w:pPr>
        <w:pStyle w:val="2"/>
        <w:spacing w:before="150" w:line="219" w:lineRule="auto"/>
        <w:ind w:left="573"/>
      </w:pPr>
      <w:r>
        <w:rPr>
          <w:spacing w:val="6"/>
        </w:rPr>
        <w:t>——促进房地产市场平稳健康发展</w:t>
      </w:r>
    </w:p>
    <w:p w14:paraId="0B806286">
      <w:pPr>
        <w:spacing w:before="167" w:line="223" w:lineRule="auto"/>
        <w:ind w:left="577"/>
        <w:outlineLvl w:val="0"/>
        <w:rPr>
          <w:rFonts w:ascii="楷体" w:hAnsi="楷体" w:eastAsia="楷体" w:cs="楷体"/>
          <w:sz w:val="31"/>
          <w:szCs w:val="31"/>
        </w:rPr>
      </w:pPr>
      <w:r>
        <w:rPr>
          <w:rFonts w:ascii="楷体" w:hAnsi="楷体" w:eastAsia="楷体" w:cs="楷体"/>
          <w:b/>
          <w:bCs/>
          <w:spacing w:val="17"/>
          <w:sz w:val="31"/>
          <w:szCs w:val="31"/>
        </w:rPr>
        <w:t>(三)前瞻性谋划未来产业</w:t>
      </w:r>
    </w:p>
    <w:p w14:paraId="19C7D40B">
      <w:pPr>
        <w:pStyle w:val="2"/>
        <w:spacing w:before="173" w:line="222" w:lineRule="auto"/>
        <w:ind w:left="573"/>
      </w:pPr>
      <w:r>
        <w:rPr>
          <w:spacing w:val="6"/>
        </w:rPr>
        <w:t>——抢占人工智能产业制高点</w:t>
      </w:r>
    </w:p>
    <w:p w14:paraId="1BE0D14E">
      <w:pPr>
        <w:pStyle w:val="2"/>
        <w:spacing w:before="167" w:line="221" w:lineRule="auto"/>
        <w:ind w:left="573"/>
      </w:pPr>
      <w:r>
        <w:rPr>
          <w:spacing w:val="7"/>
        </w:rPr>
        <w:t>——加快发展低空经济</w:t>
      </w:r>
    </w:p>
    <w:p w14:paraId="13F6772A">
      <w:pPr>
        <w:pStyle w:val="2"/>
        <w:spacing w:before="168" w:line="221" w:lineRule="auto"/>
        <w:ind w:left="573"/>
      </w:pPr>
      <w:r>
        <w:rPr>
          <w:spacing w:val="7"/>
        </w:rPr>
        <w:t>——大力发展蓝色经济</w:t>
      </w:r>
    </w:p>
    <w:p w14:paraId="0AF85BEB">
      <w:pPr>
        <w:pStyle w:val="2"/>
        <w:spacing w:before="169" w:line="221" w:lineRule="auto"/>
        <w:ind w:left="573"/>
      </w:pPr>
      <w:r>
        <w:rPr>
          <w:spacing w:val="4"/>
        </w:rPr>
        <w:t>——着力发展生命健康产业</w:t>
      </w:r>
    </w:p>
    <w:p w14:paraId="20D21008">
      <w:pPr>
        <w:pStyle w:val="2"/>
        <w:spacing w:before="170" w:line="222" w:lineRule="auto"/>
        <w:ind w:left="973"/>
      </w:pPr>
      <w:r>
        <w:rPr>
          <w:spacing w:val="-1"/>
        </w:rPr>
        <w:t>—增强科技创新引领能力</w:t>
      </w:r>
    </w:p>
    <w:p w14:paraId="13400224">
      <w:pPr>
        <w:spacing w:before="156" w:line="222" w:lineRule="auto"/>
        <w:ind w:left="577"/>
        <w:outlineLvl w:val="0"/>
        <w:rPr>
          <w:rFonts w:ascii="楷体" w:hAnsi="楷体" w:eastAsia="楷体" w:cs="楷体"/>
          <w:sz w:val="31"/>
          <w:szCs w:val="31"/>
        </w:rPr>
      </w:pPr>
      <w:r>
        <w:rPr>
          <w:rFonts w:ascii="楷体" w:hAnsi="楷体" w:eastAsia="楷体" w:cs="楷体"/>
          <w:b/>
          <w:bCs/>
          <w:spacing w:val="27"/>
          <w:sz w:val="31"/>
          <w:szCs w:val="31"/>
        </w:rPr>
        <w:t>(四)推进“百千万工程”</w:t>
      </w:r>
    </w:p>
    <w:p w14:paraId="3819DBFE">
      <w:pPr>
        <w:pStyle w:val="2"/>
        <w:spacing w:before="187" w:line="220" w:lineRule="auto"/>
        <w:ind w:left="573"/>
      </w:pPr>
      <w:r>
        <w:rPr>
          <w:spacing w:val="6"/>
        </w:rPr>
        <w:t>——深化“百千万工程”集成式改革</w:t>
      </w:r>
    </w:p>
    <w:p w14:paraId="52AA0F7B">
      <w:pPr>
        <w:pStyle w:val="2"/>
        <w:spacing w:before="173" w:line="306" w:lineRule="auto"/>
        <w:ind w:left="573" w:right="1401" w:firstLine="370"/>
      </w:pPr>
      <w:r>
        <w:rPr>
          <w:spacing w:val="5"/>
        </w:rPr>
        <w:t>—高标准推进环南昆山一罗浮山引领区建设 ——大力发展强县富民兴村产业</w:t>
      </w:r>
    </w:p>
    <w:p w14:paraId="414B7114">
      <w:pPr>
        <w:pStyle w:val="2"/>
        <w:spacing w:before="51" w:line="222" w:lineRule="auto"/>
        <w:ind w:left="573"/>
      </w:pPr>
      <w:r>
        <w:rPr>
          <w:spacing w:val="9"/>
        </w:rPr>
        <w:t>——着力推进县镇村建设</w:t>
      </w:r>
    </w:p>
    <w:p w14:paraId="52EC08B2">
      <w:pPr>
        <w:spacing w:line="222" w:lineRule="auto"/>
      </w:pPr>
    </w:p>
    <w:p w14:paraId="2445FE38">
      <w:pPr>
        <w:pStyle w:val="2"/>
        <w:spacing w:before="176" w:line="222" w:lineRule="auto"/>
        <w:ind w:left="619"/>
      </w:pPr>
      <w:r>
        <w:rPr>
          <w:spacing w:val="4"/>
        </w:rPr>
        <w:t>——提升镇村人居环境</w:t>
      </w:r>
    </w:p>
    <w:p w14:paraId="47E5D42C">
      <w:pPr>
        <w:spacing w:before="152" w:line="224" w:lineRule="auto"/>
        <w:ind w:left="624"/>
        <w:outlineLvl w:val="0"/>
        <w:rPr>
          <w:rFonts w:ascii="楷体" w:hAnsi="楷体" w:eastAsia="楷体" w:cs="楷体"/>
          <w:sz w:val="31"/>
          <w:szCs w:val="31"/>
        </w:rPr>
      </w:pPr>
      <w:r>
        <w:rPr>
          <w:rFonts w:ascii="楷体" w:hAnsi="楷体" w:eastAsia="楷体" w:cs="楷体"/>
          <w:b/>
          <w:bCs/>
          <w:spacing w:val="15"/>
          <w:sz w:val="31"/>
          <w:szCs w:val="31"/>
        </w:rPr>
        <w:t>(五)进一步优化营商环境</w:t>
      </w:r>
    </w:p>
    <w:p w14:paraId="50026EE7">
      <w:pPr>
        <w:pStyle w:val="2"/>
        <w:spacing w:before="177" w:line="310" w:lineRule="auto"/>
        <w:ind w:left="619" w:right="3941" w:firstLine="60"/>
      </w:pPr>
      <w:r>
        <w:rPr>
          <w:spacing w:val="2"/>
        </w:rPr>
        <w:t>——推动国企民企互促共进</w:t>
      </w:r>
      <w:r>
        <w:rPr>
          <w:spacing w:val="6"/>
        </w:rPr>
        <w:t xml:space="preserve"> </w:t>
      </w:r>
      <w:r>
        <w:rPr>
          <w:spacing w:val="3"/>
        </w:rPr>
        <w:t>——集中财力办大事保民生</w:t>
      </w:r>
      <w:r>
        <w:rPr>
          <w:spacing w:val="8"/>
        </w:rPr>
        <w:t xml:space="preserve"> </w:t>
      </w:r>
      <w:r>
        <w:rPr>
          <w:spacing w:val="5"/>
        </w:rPr>
        <w:t>——发挥金融稳企业作用</w:t>
      </w:r>
    </w:p>
    <w:p w14:paraId="31B563ED">
      <w:pPr>
        <w:pStyle w:val="2"/>
        <w:spacing w:before="61" w:line="222" w:lineRule="auto"/>
        <w:ind w:left="759"/>
      </w:pPr>
      <w:r>
        <w:rPr>
          <w:spacing w:val="-9"/>
        </w:rPr>
        <w:t>——强化人才支撑</w:t>
      </w:r>
    </w:p>
    <w:p w14:paraId="0898D846">
      <w:pPr>
        <w:pStyle w:val="2"/>
        <w:spacing w:before="164" w:line="222" w:lineRule="auto"/>
        <w:ind w:left="619"/>
      </w:pPr>
      <w:r>
        <w:rPr>
          <w:spacing w:val="4"/>
        </w:rPr>
        <w:t>——优化产业园区管理体制机制</w:t>
      </w:r>
    </w:p>
    <w:p w14:paraId="346BE22B">
      <w:pPr>
        <w:spacing w:before="155" w:line="226" w:lineRule="auto"/>
        <w:ind w:left="624"/>
        <w:outlineLvl w:val="0"/>
        <w:rPr>
          <w:rFonts w:ascii="楷体" w:hAnsi="楷体" w:eastAsia="楷体" w:cs="楷体"/>
          <w:sz w:val="31"/>
          <w:szCs w:val="31"/>
        </w:rPr>
      </w:pPr>
      <w:r>
        <w:rPr>
          <w:rFonts w:ascii="楷体" w:hAnsi="楷体" w:eastAsia="楷体" w:cs="楷体"/>
          <w:b/>
          <w:bCs/>
          <w:spacing w:val="17"/>
          <w:sz w:val="31"/>
          <w:szCs w:val="31"/>
        </w:rPr>
        <w:t>(六)保障和改善民生</w:t>
      </w:r>
    </w:p>
    <w:p w14:paraId="7B4A935D">
      <w:pPr>
        <w:pStyle w:val="2"/>
        <w:spacing w:before="154" w:line="311" w:lineRule="auto"/>
        <w:ind w:left="619" w:right="2384"/>
      </w:pPr>
      <w:r>
        <w:rPr>
          <w:spacing w:val="5"/>
        </w:rPr>
        <w:t>——增强更有品质的基本公共服务供给</w:t>
      </w:r>
      <w:r>
        <w:rPr>
          <w:spacing w:val="13"/>
        </w:rPr>
        <w:t xml:space="preserve"> </w:t>
      </w:r>
      <w:r>
        <w:rPr>
          <w:spacing w:val="-13"/>
        </w:rPr>
        <w:t>———涵养向上向善、刚健朴实的文化</w:t>
      </w:r>
    </w:p>
    <w:p w14:paraId="7898299B">
      <w:pPr>
        <w:pStyle w:val="2"/>
        <w:spacing w:before="57" w:line="222" w:lineRule="auto"/>
        <w:ind w:left="759"/>
      </w:pPr>
      <w:r>
        <w:rPr>
          <w:spacing w:val="-6"/>
        </w:rPr>
        <w:t>——加快建设美丽惠州</w:t>
      </w:r>
    </w:p>
    <w:p w14:paraId="28673F8E">
      <w:pPr>
        <w:pStyle w:val="2"/>
        <w:spacing w:before="167" w:line="222" w:lineRule="auto"/>
        <w:ind w:left="619"/>
      </w:pPr>
      <w:r>
        <w:rPr>
          <w:spacing w:val="5"/>
        </w:rPr>
        <w:t>——打造更高水平的法治惠州平安惠州</w:t>
      </w:r>
    </w:p>
    <w:p w14:paraId="7A3196EC">
      <w:pPr>
        <w:pStyle w:val="2"/>
        <w:spacing w:before="157" w:line="222" w:lineRule="auto"/>
        <w:ind w:left="619"/>
      </w:pPr>
      <w:r>
        <w:rPr>
          <w:spacing w:val="6"/>
        </w:rPr>
        <w:t>——“江湖一体”提升城市品质</w:t>
      </w:r>
    </w:p>
    <w:p w14:paraId="7FB8FCFC">
      <w:pPr>
        <w:pStyle w:val="2"/>
        <w:spacing w:before="156" w:line="302" w:lineRule="auto"/>
        <w:ind w:left="619" w:right="1845" w:rightChars="0"/>
        <w:rPr>
          <w:spacing w:val="5"/>
        </w:rPr>
      </w:pPr>
      <w:r>
        <w:rPr>
          <w:spacing w:val="5"/>
        </w:rPr>
        <w:t>——做好就业保障和重点群体服务</w:t>
      </w:r>
    </w:p>
    <w:p w14:paraId="20D4B7AC">
      <w:pPr>
        <w:pStyle w:val="2"/>
        <w:spacing w:before="156" w:line="302" w:lineRule="auto"/>
        <w:ind w:left="619" w:right="1845" w:rightChars="0"/>
      </w:pPr>
      <w:r>
        <w:rPr>
          <w:spacing w:val="3"/>
        </w:rPr>
        <w:t>——办好人民满意的教育</w:t>
      </w:r>
    </w:p>
    <w:p w14:paraId="4EA08728">
      <w:pPr>
        <w:pStyle w:val="2"/>
        <w:spacing w:before="47" w:line="301" w:lineRule="auto"/>
        <w:ind w:left="619" w:right="3325" w:rightChars="0"/>
      </w:pPr>
      <w:r>
        <w:rPr>
          <w:spacing w:val="6"/>
        </w:rPr>
        <w:t>——建设更高水平的健康惠州</w:t>
      </w:r>
      <w:r>
        <w:rPr>
          <w:spacing w:val="1"/>
        </w:rPr>
        <w:t xml:space="preserve"> </w:t>
      </w:r>
      <w:r>
        <w:rPr>
          <w:spacing w:val="16"/>
        </w:rPr>
        <w:t>——更好守护“一老一</w:t>
      </w:r>
      <w:r>
        <w:rPr>
          <w:rFonts w:hint="eastAsia"/>
          <w:spacing w:val="16"/>
          <w:lang w:val="en-US" w:eastAsia="zh-CN"/>
        </w:rPr>
        <w:t>小</w:t>
      </w:r>
      <w:r>
        <w:rPr>
          <w:spacing w:val="16"/>
        </w:rPr>
        <w:t>”</w:t>
      </w:r>
    </w:p>
    <w:p w14:paraId="12C240F1">
      <w:pPr>
        <w:spacing w:before="99" w:line="222" w:lineRule="auto"/>
        <w:ind w:left="764"/>
        <w:outlineLvl w:val="0"/>
        <w:rPr>
          <w:rFonts w:ascii="楷体" w:hAnsi="楷体" w:eastAsia="楷体" w:cs="楷体"/>
          <w:sz w:val="31"/>
          <w:szCs w:val="31"/>
        </w:rPr>
      </w:pPr>
      <w:r>
        <w:rPr>
          <w:rFonts w:ascii="楷体" w:hAnsi="楷体" w:eastAsia="楷体" w:cs="楷体"/>
          <w:b/>
          <w:bCs/>
          <w:spacing w:val="3"/>
          <w:sz w:val="31"/>
          <w:szCs w:val="31"/>
        </w:rPr>
        <w:t>(七)坚持用改革精神和严的标准管党治党</w:t>
      </w:r>
    </w:p>
    <w:p w14:paraId="6998B1A8">
      <w:pPr>
        <w:pStyle w:val="2"/>
        <w:spacing w:before="157" w:line="314" w:lineRule="auto"/>
        <w:ind w:left="19" w:right="168" w:firstLine="600"/>
      </w:pPr>
      <w:r>
        <w:rPr>
          <w:spacing w:val="19"/>
        </w:rPr>
        <w:t>——坚持不懈用习近平新时代中国特色社会主义思想</w:t>
      </w:r>
      <w:r>
        <w:rPr>
          <w:spacing w:val="17"/>
        </w:rPr>
        <w:t xml:space="preserve"> </w:t>
      </w:r>
      <w:r>
        <w:rPr>
          <w:spacing w:val="-4"/>
        </w:rPr>
        <w:t>凝心铸魂</w:t>
      </w:r>
    </w:p>
    <w:p w14:paraId="7C598868">
      <w:pPr>
        <w:pStyle w:val="2"/>
        <w:spacing w:before="26" w:line="222" w:lineRule="auto"/>
        <w:ind w:left="619"/>
      </w:pPr>
      <w:r>
        <w:rPr>
          <w:spacing w:val="6"/>
        </w:rPr>
        <w:t>——打造一支高素质专业化干部队伍</w:t>
      </w:r>
    </w:p>
    <w:p w14:paraId="6E1347D0">
      <w:pPr>
        <w:pStyle w:val="2"/>
        <w:spacing w:before="164" w:line="308" w:lineRule="auto"/>
        <w:ind w:left="619" w:right="2075"/>
        <w:rPr>
          <w:spacing w:val="4"/>
        </w:rPr>
      </w:pPr>
      <w:r>
        <w:rPr>
          <w:spacing w:val="5"/>
        </w:rPr>
        <w:t>——持续增强党组织政治功能和组织功能</w:t>
      </w:r>
      <w:r>
        <w:rPr>
          <w:spacing w:val="6"/>
        </w:rPr>
        <w:t xml:space="preserve"> </w:t>
      </w:r>
      <w:r>
        <w:rPr>
          <w:spacing w:val="4"/>
        </w:rPr>
        <w:t>——持续深化正风肃纪反腐</w:t>
      </w:r>
      <w:bookmarkStart w:id="0" w:name="_GoBack"/>
      <w:bookmarkEnd w:id="0"/>
    </w:p>
    <w:p w14:paraId="7D677A67">
      <w:pPr>
        <w:spacing w:before="191" w:line="226" w:lineRule="auto"/>
        <w:ind w:left="664"/>
        <w:outlineLvl w:val="0"/>
        <w:rPr>
          <w:rFonts w:ascii="黑体" w:hAnsi="黑体" w:eastAsia="黑体" w:cs="黑体"/>
          <w:sz w:val="31"/>
          <w:szCs w:val="31"/>
        </w:rPr>
      </w:pPr>
      <w:r>
        <w:rPr>
          <w:rFonts w:ascii="黑体" w:hAnsi="黑体" w:eastAsia="黑体" w:cs="黑体"/>
          <w:b/>
          <w:bCs/>
          <w:spacing w:val="-1"/>
          <w:sz w:val="31"/>
          <w:szCs w:val="31"/>
        </w:rPr>
        <w:t>三、结果运用</w:t>
      </w:r>
    </w:p>
    <w:p w14:paraId="21076B1D">
      <w:pPr>
        <w:pStyle w:val="2"/>
        <w:spacing w:before="156" w:line="315" w:lineRule="auto"/>
        <w:ind w:right="108" w:firstLine="690"/>
        <w:jc w:val="both"/>
      </w:pPr>
      <w:r>
        <w:rPr>
          <w:spacing w:val="2"/>
        </w:rPr>
        <w:t>开展专题调研时间从即日起，具体时间由各单位自行安</w:t>
      </w:r>
      <w:r>
        <w:rPr>
          <w:spacing w:val="11"/>
        </w:rPr>
        <w:t xml:space="preserve"> </w:t>
      </w:r>
      <w:r>
        <w:rPr>
          <w:spacing w:val="1"/>
        </w:rPr>
        <w:t>排。专题调研形成的调研成果报市社科研究中心(电子邮箱：</w:t>
      </w:r>
      <w:r>
        <w:rPr>
          <w:spacing w:val="12"/>
        </w:rPr>
        <w:t xml:space="preserve"> </w:t>
      </w:r>
      <w:r>
        <w:rPr>
          <w:rFonts w:ascii="Times New Roman" w:hAnsi="Times New Roman" w:eastAsia="Times New Roman" w:cs="Times New Roman"/>
        </w:rPr>
        <w:t>hzsk</w:t>
      </w:r>
      <w:r>
        <w:rPr>
          <w:rFonts w:ascii="Times New Roman" w:hAnsi="Times New Roman" w:eastAsia="Times New Roman" w:cs="Times New Roman"/>
          <w:spacing w:val="15"/>
        </w:rPr>
        <w:t>2890993@</w:t>
      </w:r>
      <w:r>
        <w:rPr>
          <w:rFonts w:ascii="Times New Roman" w:hAnsi="Times New Roman" w:eastAsia="Times New Roman" w:cs="Times New Roman"/>
        </w:rPr>
        <w:t>huizhou</w:t>
      </w:r>
      <w:r>
        <w:rPr>
          <w:rFonts w:ascii="Times New Roman" w:hAnsi="Times New Roman" w:eastAsia="Times New Roman" w:cs="Times New Roman"/>
          <w:spacing w:val="15"/>
        </w:rPr>
        <w:t>.</w:t>
      </w:r>
      <w:r>
        <w:rPr>
          <w:rFonts w:ascii="Times New Roman" w:hAnsi="Times New Roman" w:eastAsia="Times New Roman" w:cs="Times New Roman"/>
        </w:rPr>
        <w:t>gov</w:t>
      </w:r>
      <w:r>
        <w:rPr>
          <w:rFonts w:ascii="Times New Roman" w:hAnsi="Times New Roman" w:eastAsia="Times New Roman" w:cs="Times New Roman"/>
          <w:spacing w:val="15"/>
        </w:rPr>
        <w:t>.</w:t>
      </w:r>
      <w:r>
        <w:rPr>
          <w:rFonts w:ascii="Times New Roman" w:hAnsi="Times New Roman" w:eastAsia="Times New Roman" w:cs="Times New Roman"/>
        </w:rPr>
        <w:t>cn</w:t>
      </w:r>
      <w:r>
        <w:rPr>
          <w:rFonts w:ascii="Times New Roman" w:hAnsi="Times New Roman" w:eastAsia="Times New Roman" w:cs="Times New Roman"/>
          <w:spacing w:val="15"/>
        </w:rPr>
        <w:t xml:space="preserve">,   </w:t>
      </w:r>
      <w:r>
        <w:rPr>
          <w:spacing w:val="15"/>
        </w:rPr>
        <w:t>联系电话：2890</w:t>
      </w:r>
      <w:r>
        <w:rPr>
          <w:spacing w:val="14"/>
        </w:rPr>
        <w:t>993),将择</w:t>
      </w:r>
      <w:r>
        <w:t xml:space="preserve"> </w:t>
      </w:r>
      <w:r>
        <w:rPr>
          <w:spacing w:val="4"/>
        </w:rPr>
        <w:t>优在《惠州社科智库专报》上采用刊发，为市领导提供决策</w:t>
      </w:r>
      <w:r>
        <w:rPr>
          <w:spacing w:val="8"/>
        </w:rPr>
        <w:t xml:space="preserve"> </w:t>
      </w:r>
      <w:r>
        <w:rPr>
          <w:spacing w:val="-1"/>
        </w:rPr>
        <w:t>参考。调研成果需按以下要求报送：</w:t>
      </w:r>
    </w:p>
    <w:p w14:paraId="480C6943">
      <w:pPr>
        <w:pStyle w:val="2"/>
        <w:spacing w:before="54" w:line="271" w:lineRule="auto"/>
        <w:ind w:right="182" w:firstLine="780"/>
      </w:pPr>
      <w:r>
        <w:rPr>
          <w:spacing w:val="11"/>
        </w:rPr>
        <w:t>(一)要以调研为基础，以事实和数据为支撑，形成有</w:t>
      </w:r>
      <w:r>
        <w:rPr>
          <w:spacing w:val="6"/>
        </w:rPr>
        <w:t xml:space="preserve"> </w:t>
      </w:r>
      <w:r>
        <w:rPr>
          <w:spacing w:val="2"/>
        </w:rPr>
        <w:t>根有据、实事求是、抓住重点、有的放矢的决策咨询报告。</w:t>
      </w:r>
    </w:p>
    <w:p w14:paraId="25C1AF24">
      <w:pPr>
        <w:pStyle w:val="2"/>
        <w:spacing w:before="166" w:line="288" w:lineRule="auto"/>
        <w:ind w:right="179" w:firstLine="780"/>
      </w:pPr>
      <w:r>
        <w:rPr>
          <w:spacing w:val="11"/>
        </w:rPr>
        <w:t>(二)严格遵循学术规范，来稿需为作者的原创性研究</w:t>
      </w:r>
      <w:r>
        <w:rPr>
          <w:spacing w:val="8"/>
        </w:rPr>
        <w:t xml:space="preserve"> </w:t>
      </w:r>
      <w:r>
        <w:rPr>
          <w:spacing w:val="4"/>
        </w:rPr>
        <w:t>成果，不包含他人已经发表或者撰写过的研究成果，也不包</w:t>
      </w:r>
      <w:r>
        <w:rPr>
          <w:spacing w:val="9"/>
        </w:rPr>
        <w:t xml:space="preserve"> </w:t>
      </w:r>
      <w:r>
        <w:rPr>
          <w:spacing w:val="-1"/>
        </w:rPr>
        <w:t>含作者已经发表的研究成果。</w:t>
      </w:r>
    </w:p>
    <w:p w14:paraId="0886336C">
      <w:pPr>
        <w:pStyle w:val="2"/>
        <w:spacing w:before="169" w:line="288" w:lineRule="auto"/>
        <w:ind w:right="181" w:firstLine="780"/>
      </w:pPr>
      <w:r>
        <w:rPr>
          <w:spacing w:val="9"/>
        </w:rPr>
        <w:t>(三)本会有权对来稿做文字表述及其他技术性</w:t>
      </w:r>
      <w:r>
        <w:rPr>
          <w:spacing w:val="8"/>
        </w:rPr>
        <w:t>修改。</w:t>
      </w:r>
      <w:r>
        <w:t xml:space="preserve"> </w:t>
      </w:r>
      <w:r>
        <w:rPr>
          <w:spacing w:val="4"/>
        </w:rPr>
        <w:t>通过审核以及批示的稿件，本会将通过电话、微信群等方式</w:t>
      </w:r>
      <w:r>
        <w:rPr>
          <w:spacing w:val="16"/>
        </w:rPr>
        <w:t xml:space="preserve"> </w:t>
      </w:r>
      <w:r>
        <w:rPr>
          <w:spacing w:val="-11"/>
        </w:rPr>
        <w:t>通知作者。</w:t>
      </w:r>
    </w:p>
    <w:p w14:paraId="57FBB8F7">
      <w:pPr>
        <w:pStyle w:val="2"/>
        <w:spacing w:before="171" w:line="287" w:lineRule="auto"/>
        <w:ind w:right="169" w:firstLine="780"/>
      </w:pPr>
      <w:r>
        <w:rPr>
          <w:spacing w:val="11"/>
        </w:rPr>
        <w:t>(四)研究成果一经采用，均给予一次性稿</w:t>
      </w:r>
      <w:r>
        <w:rPr>
          <w:spacing w:val="10"/>
        </w:rPr>
        <w:t>费。如获市</w:t>
      </w:r>
      <w:r>
        <w:t xml:space="preserve"> </w:t>
      </w:r>
      <w:r>
        <w:rPr>
          <w:spacing w:val="-1"/>
        </w:rPr>
        <w:t>领导肯定性批示，将给予一次性奖励。作者著作权使用费(含</w:t>
      </w:r>
      <w:r>
        <w:rPr>
          <w:spacing w:val="5"/>
        </w:rPr>
        <w:t xml:space="preserve"> </w:t>
      </w:r>
      <w:r>
        <w:rPr>
          <w:spacing w:val="9"/>
        </w:rPr>
        <w:t>数字化使用)包含在稿费之中一次性付清。</w:t>
      </w:r>
    </w:p>
    <w:p w14:paraId="46EA2544">
      <w:pPr>
        <w:pStyle w:val="2"/>
        <w:spacing w:before="175" w:line="287" w:lineRule="auto"/>
        <w:ind w:right="168" w:firstLine="780"/>
      </w:pPr>
      <w:r>
        <w:rPr>
          <w:spacing w:val="12"/>
        </w:rPr>
        <w:t>(五)倡导小型团队开展调研，集体攻关。课</w:t>
      </w:r>
      <w:r>
        <w:rPr>
          <w:spacing w:val="11"/>
        </w:rPr>
        <w:t>题篇幅一</w:t>
      </w:r>
      <w:r>
        <w:t xml:space="preserve"> </w:t>
      </w:r>
      <w:r>
        <w:rPr>
          <w:spacing w:val="12"/>
        </w:rPr>
        <w:t>般为3000-5000字左右，课题前写一则200字左右的提要。</w:t>
      </w:r>
      <w:r>
        <w:rPr>
          <w:spacing w:val="2"/>
        </w:rPr>
        <w:t xml:space="preserve"> 撰稿人姓名、所属单位和联系方式列在正文之后。</w:t>
      </w:r>
    </w:p>
    <w:p w14:paraId="66E0C78E">
      <w:pPr>
        <w:spacing w:line="251" w:lineRule="auto"/>
        <w:rPr>
          <w:rFonts w:ascii="Arial"/>
          <w:sz w:val="21"/>
        </w:rPr>
      </w:pPr>
    </w:p>
    <w:p w14:paraId="16CBDECC">
      <w:pPr>
        <w:spacing w:line="251" w:lineRule="auto"/>
        <w:rPr>
          <w:rFonts w:ascii="Arial"/>
          <w:sz w:val="21"/>
        </w:rPr>
      </w:pPr>
    </w:p>
    <w:p w14:paraId="4B6F9F85">
      <w:pPr>
        <w:spacing w:line="252" w:lineRule="auto"/>
        <w:rPr>
          <w:rFonts w:ascii="Arial"/>
          <w:sz w:val="21"/>
        </w:rPr>
      </w:pPr>
    </w:p>
    <w:p w14:paraId="1405E32A">
      <w:pPr>
        <w:spacing w:line="252" w:lineRule="auto"/>
        <w:rPr>
          <w:rFonts w:ascii="Arial"/>
          <w:sz w:val="21"/>
        </w:rPr>
      </w:pPr>
    </w:p>
    <w:p w14:paraId="2802AAB5">
      <w:pPr>
        <w:spacing w:line="252" w:lineRule="auto"/>
        <w:rPr>
          <w:rFonts w:ascii="Arial"/>
          <w:sz w:val="21"/>
        </w:rPr>
      </w:pPr>
    </w:p>
    <w:p w14:paraId="61830CD0">
      <w:pPr>
        <w:spacing w:line="252" w:lineRule="auto"/>
        <w:rPr>
          <w:rFonts w:ascii="Arial"/>
          <w:sz w:val="21"/>
        </w:rPr>
      </w:pPr>
    </w:p>
    <w:p w14:paraId="2BEC3F12">
      <w:pPr>
        <w:spacing w:line="252" w:lineRule="auto"/>
        <w:rPr>
          <w:rFonts w:ascii="Arial"/>
          <w:sz w:val="21"/>
        </w:rPr>
      </w:pPr>
    </w:p>
    <w:p w14:paraId="0EC2DA7E">
      <w:pPr>
        <w:spacing w:line="252" w:lineRule="auto"/>
        <w:rPr>
          <w:rFonts w:ascii="Arial"/>
          <w:sz w:val="21"/>
        </w:rPr>
      </w:pPr>
    </w:p>
    <w:p w14:paraId="211219BF">
      <w:pPr>
        <w:pStyle w:val="2"/>
        <w:spacing w:before="101" w:line="222" w:lineRule="auto"/>
        <w:ind w:firstLine="3454" w:firstLineChars="1100"/>
      </w:pPr>
      <w:r>
        <w:rPr>
          <w:spacing w:val="2"/>
        </w:rPr>
        <w:t>惠州市社会科学界联合会</w:t>
      </w:r>
    </w:p>
    <w:p w14:paraId="620FCE6E">
      <w:pPr>
        <w:pStyle w:val="2"/>
        <w:spacing w:before="187" w:line="222" w:lineRule="auto"/>
        <w:ind w:firstLine="4020" w:firstLineChars="1000"/>
      </w:pPr>
      <w:r>
        <w:rPr>
          <w:spacing w:val="46"/>
        </w:rPr>
        <w:t>2025年3月5</w:t>
      </w:r>
      <w:r>
        <w:rPr>
          <w:rFonts w:hint="eastAsia"/>
          <w:spacing w:val="46"/>
          <w:lang w:val="en-US" w:eastAsia="zh-CN"/>
        </w:rPr>
        <w:t>日</w:t>
      </w:r>
    </w:p>
    <w:sectPr>
      <w:footerReference r:id="rId5" w:type="default"/>
      <w:pgSz w:w="11910" w:h="16850"/>
      <w:pgMar w:top="1432" w:right="1786" w:bottom="1135" w:left="1759" w:header="0" w:footer="8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F7C08C-30B1-4B66-AE9F-451A0C9C48F0}"/>
  </w:font>
  <w:font w:name="黑体">
    <w:panose1 w:val="02010609060101010101"/>
    <w:charset w:val="86"/>
    <w:family w:val="auto"/>
    <w:pitch w:val="default"/>
    <w:sig w:usb0="800002BF" w:usb1="38CF7CFA" w:usb2="00000016" w:usb3="00000000" w:csb0="00040001" w:csb1="00000000"/>
    <w:embedRegular r:id="rId2" w:fontKey="{D4F7C3F1-BC93-41A7-858F-88ACEC8D29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44E73953-7783-467C-AB94-0CB25746FD60}"/>
  </w:font>
  <w:font w:name="方正小标宋简体">
    <w:panose1 w:val="02000000000000000000"/>
    <w:charset w:val="86"/>
    <w:family w:val="auto"/>
    <w:pitch w:val="default"/>
    <w:sig w:usb0="00000001" w:usb1="08000000" w:usb2="00000000" w:usb3="00000000" w:csb0="00040000" w:csb1="00000000"/>
    <w:embedRegular r:id="rId4" w:fontKey="{1B058FC9-724B-4B0A-8D20-0FFA66C551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4873">
    <w:pPr>
      <w:spacing w:before="1" w:line="175" w:lineRule="auto"/>
      <w:ind w:left="7250"/>
      <w:rPr>
        <w:rFonts w:ascii="宋体" w:hAnsi="宋体" w:eastAsia="宋体" w:cs="宋体"/>
        <w:sz w:val="31"/>
        <w:szCs w:val="31"/>
      </w:rPr>
    </w:pPr>
    <w:r>
      <w:rPr>
        <w:rFonts w:ascii="宋体" w:hAnsi="宋体" w:eastAsia="宋体" w:cs="宋体"/>
        <w:spacing w:val="-4"/>
        <w:sz w:val="31"/>
        <w:szCs w:val="31"/>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C613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1875</Words>
  <Characters>1928</Characters>
  <TotalTime>6</TotalTime>
  <ScaleCrop>false</ScaleCrop>
  <LinksUpToDate>false</LinksUpToDate>
  <CharactersWithSpaces>1999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2025-03-07T10:16:00Z</dcterms:created>
  <dc:creator>Kingsoft-PDF</dc:creator>
  <cp:lastModifiedBy>宝珠</cp:lastModifiedBy>
  <dcterms:modified xsi:type="dcterms:W3CDTF">2025-03-07T03:21:54Z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2025-03-07T10:16:09Z</vt:filetime>
  </property>
  <property fmtid="{D5CDD505-2E9C-101B-9397-08002B2CF9AE}" pid="4" name="UsrData">
    <vt:lpwstr>67ca56e5bfc444001f3755a0wl</vt:lpwstr>
  </property>
  <property fmtid="{D5CDD505-2E9C-101B-9397-08002B2CF9AE}" pid="5" name="KSOTemplateDocerSaveRecord">
    <vt:lpwstr>eyJoZGlkIjoiMDg4MTExZWM0ZDlmYjY5NmFlZDY1MWE0MjdjOTVmZjAiLCJ1c2VySWQiOiIyOTA1NjE5MzQifQ==</vt:lpwstr>
  </property>
  <property fmtid="{D5CDD505-2E9C-101B-9397-08002B2CF9AE}" pid="6" name="KSOProductBuildVer">
    <vt:lpwstr>2052-12.1.0.20305</vt:lpwstr>
  </property>
  <property fmtid="{D5CDD505-2E9C-101B-9397-08002B2CF9AE}" pid="7" name="ICV">
    <vt:lpwstr>E07A67E4DE2A4C74A95FA14F6A78FBC5_12</vt:lpwstr>
  </property>
</Properties>
</file>