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E5EBD" w:rsidRDefault="00996C92">
      <w:pPr>
        <w:spacing w:line="520" w:lineRule="exact"/>
        <w:rPr>
          <w:rFonts w:asciiTheme="minorEastAsia" w:hAnsiTheme="minorEastAsia"/>
          <w:b/>
          <w:color w:val="FF0000"/>
          <w:sz w:val="40"/>
          <w:szCs w:val="36"/>
        </w:rPr>
      </w:pP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-139065</wp:posOffset>
                </wp:positionH>
                <wp:positionV relativeFrom="paragraph">
                  <wp:posOffset>18415</wp:posOffset>
                </wp:positionV>
                <wp:extent cx="1148715" cy="657860"/>
                <wp:effectExtent l="0" t="0" r="0" b="8890"/>
                <wp:wrapNone/>
                <wp:docPr id="2" name="文本框 2"/>
                <wp:cNvGraphicFramePr/>
                <a:graphic xmlns:a="http://schemas.openxmlformats.org/drawingml/2006/main">
                  <a:graphicData uri="http://schemas.microsoft.com/office/word/2010/wordprocessingShape">
                    <wps:wsp>
                      <wps:cNvSpPr txBox="1"/>
                      <wps:spPr>
                        <a:xfrm>
                          <a:off x="0" y="0"/>
                          <a:ext cx="1148575" cy="6579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75BA" w:rsidRDefault="008575BA">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95pt;margin-top:1.45pt;width:90.45pt;height:5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" fillcolor="white [3201]" stroked="f" strokeweight=".5pt">
                <v:textbox>
                  <w:txbxContent>
                    <w:p w:rsidR="008575BA" w:rsidRDefault="008575BA">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txbxContent>
                </v:textbox>
              </v:shape>
            </w:pict>
          </mc:Fallback>
        </mc:AlternateContent>
      </w:r>
    </w:p>
    <w:p w:rsidR="00DE5EBD" w:rsidRDefault="00996C92">
      <w:pPr>
        <w:spacing w:line="520" w:lineRule="exact"/>
        <w:jc w:val="center"/>
        <w:rPr>
          <w:rFonts w:asciiTheme="minorEastAsia" w:hAnsiTheme="minorEastAsia"/>
          <w:b/>
          <w:color w:val="FF0000"/>
          <w:sz w:val="40"/>
          <w:szCs w:val="36"/>
        </w:rPr>
      </w:pPr>
      <w:r>
        <w:rPr>
          <w:noProof/>
          <w:color w:val="FF0000"/>
          <w:sz w:val="4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201295</wp:posOffset>
                </wp:positionV>
                <wp:extent cx="5619750" cy="1647190"/>
                <wp:effectExtent l="0" t="0" r="0" b="10160"/>
                <wp:wrapNone/>
                <wp:docPr id="1" name="文本框 1"/>
                <wp:cNvGraphicFramePr/>
                <a:graphic xmlns:a="http://schemas.openxmlformats.org/drawingml/2006/main">
                  <a:graphicData uri="http://schemas.microsoft.com/office/word/2010/wordprocessingShape">
                    <wps:wsp>
                      <wps:cNvSpPr txBox="1"/>
                      <wps:spPr>
                        <a:xfrm>
                          <a:off x="1242060" y="1725295"/>
                          <a:ext cx="5619750" cy="1647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575BA" w:rsidRDefault="008575BA">
                            <w:r>
                              <w:rPr>
                                <w:noProof/>
                              </w:rPr>
                              <w:drawing>
                                <wp:inline distT="0" distB="0" distL="0" distR="0">
                                  <wp:extent cx="5263515" cy="1293495"/>
                                  <wp:effectExtent l="0" t="0" r="13335" b="1905"/>
                                  <wp:docPr id="5" name="图片 5"/>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lum contrast="30000"/>
                                            <a:extLst>
                                              <a:ext uri="{28A0092B-C50C-407E-A947-70E740481C1C}">
                                                <a14:useLocalDpi xmlns:a14="http://schemas.microsoft.com/office/drawing/2010/main" val="0"/>
                                              </a:ext>
                                            </a:extLst>
                                          </a:blip>
                                          <a:srcRect/>
                                          <a:stretch>
                                            <a:fillRect/>
                                          </a:stretch>
                                        </pic:blipFill>
                                        <pic:spPr>
                                          <a:xfrm>
                                            <a:off x="0" y="0"/>
                                            <a:ext cx="5263515" cy="12934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6.2pt;margin-top:15.85pt;width:442.5pt;height:12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" fillcolor="white [3201]" stroked="f" strokeweight=".5pt">
                <v:textbox>
                  <w:txbxContent>
                    <w:p w:rsidR="008575BA" w:rsidRDefault="008575BA">
                      <w:r>
                        <w:rPr>
                          <w:noProof/>
                        </w:rPr>
                        <w:drawing>
                          <wp:inline distT="0" distB="0" distL="0" distR="0">
                            <wp:extent cx="5263515" cy="1293495"/>
                            <wp:effectExtent l="0" t="0" r="13335" b="1905"/>
                            <wp:docPr id="5" name="图片 5"/>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lum contrast="30000"/>
                                      <a:extLst>
                                        <a:ext uri="{28A0092B-C50C-407E-A947-70E740481C1C}">
                                          <a14:useLocalDpi xmlns:a14="http://schemas.microsoft.com/office/drawing/2010/main" val="0"/>
                                        </a:ext>
                                      </a:extLst>
                                    </a:blip>
                                    <a:srcRect/>
                                    <a:stretch>
                                      <a:fillRect/>
                                    </a:stretch>
                                  </pic:blipFill>
                                  <pic:spPr>
                                    <a:xfrm>
                                      <a:off x="0" y="0"/>
                                      <a:ext cx="5263515" cy="1293495"/>
                                    </a:xfrm>
                                    <a:prstGeom prst="rect">
                                      <a:avLst/>
                                    </a:prstGeom>
                                    <a:noFill/>
                                    <a:ln>
                                      <a:noFill/>
                                    </a:ln>
                                  </pic:spPr>
                                </pic:pic>
                              </a:graphicData>
                            </a:graphic>
                          </wp:inline>
                        </w:drawing>
                      </w:r>
                    </w:p>
                  </w:txbxContent>
                </v:textbox>
              </v:shape>
            </w:pict>
          </mc:Fallback>
        </mc:AlternateContent>
      </w:r>
    </w:p>
    <w:p w:rsidR="00DE5EBD" w:rsidRDefault="00DE5EBD">
      <w:pPr>
        <w:spacing w:line="520" w:lineRule="exact"/>
        <w:jc w:val="center"/>
        <w:rPr>
          <w:rFonts w:asciiTheme="minorEastAsia" w:hAnsiTheme="minorEastAsia"/>
          <w:b/>
          <w:color w:val="FF0000"/>
          <w:sz w:val="40"/>
          <w:szCs w:val="36"/>
        </w:rPr>
      </w:pPr>
    </w:p>
    <w:p w:rsidR="00DE5EBD" w:rsidRDefault="00DE5EBD">
      <w:pPr>
        <w:spacing w:line="520" w:lineRule="exact"/>
        <w:jc w:val="center"/>
        <w:rPr>
          <w:rFonts w:asciiTheme="minorEastAsia" w:hAnsiTheme="minorEastAsia"/>
          <w:b/>
          <w:color w:val="FF0000"/>
          <w:sz w:val="52"/>
          <w:szCs w:val="52"/>
        </w:rPr>
      </w:pPr>
    </w:p>
    <w:p w:rsidR="00DE5EBD" w:rsidRDefault="00DE5EBD">
      <w:pPr>
        <w:spacing w:line="520" w:lineRule="exact"/>
        <w:jc w:val="center"/>
        <w:rPr>
          <w:rFonts w:asciiTheme="minorEastAsia" w:hAnsiTheme="minorEastAsia"/>
          <w:b/>
          <w:color w:val="FF0000"/>
          <w:sz w:val="52"/>
          <w:szCs w:val="52"/>
        </w:rPr>
      </w:pPr>
    </w:p>
    <w:p w:rsidR="00DE5EBD" w:rsidRDefault="00DE5EBD">
      <w:pPr>
        <w:spacing w:line="520" w:lineRule="exact"/>
        <w:jc w:val="center"/>
        <w:rPr>
          <w:rFonts w:asciiTheme="minorEastAsia" w:hAnsiTheme="minorEastAsia"/>
          <w:b/>
          <w:color w:val="FF0000"/>
          <w:sz w:val="52"/>
          <w:szCs w:val="52"/>
        </w:rPr>
      </w:pPr>
    </w:p>
    <w:p w:rsidR="00DE5EBD" w:rsidRDefault="00DE5EBD">
      <w:pPr>
        <w:spacing w:line="520" w:lineRule="exact"/>
        <w:jc w:val="center"/>
        <w:rPr>
          <w:rFonts w:asciiTheme="minorEastAsia" w:hAnsiTheme="minorEastAsia"/>
          <w:b/>
          <w:color w:val="FF0000"/>
          <w:sz w:val="52"/>
          <w:szCs w:val="52"/>
        </w:rPr>
      </w:pPr>
    </w:p>
    <w:p w:rsidR="00DE5EBD" w:rsidRDefault="00DE5EBD">
      <w:pPr>
        <w:spacing w:line="520" w:lineRule="exact"/>
        <w:jc w:val="center"/>
        <w:rPr>
          <w:rFonts w:asciiTheme="minorEastAsia" w:hAnsiTheme="minorEastAsia"/>
          <w:b/>
          <w:color w:val="FF0000"/>
          <w:sz w:val="52"/>
          <w:szCs w:val="52"/>
        </w:rPr>
      </w:pPr>
    </w:p>
    <w:p w:rsidR="00FE7EE0" w:rsidRDefault="00FE7EE0">
      <w:pPr>
        <w:spacing w:line="520" w:lineRule="exact"/>
        <w:jc w:val="center"/>
        <w:rPr>
          <w:rFonts w:asciiTheme="minorEastAsia" w:hAnsiTheme="minorEastAsia"/>
          <w:b/>
          <w:color w:val="FF0000"/>
          <w:sz w:val="52"/>
          <w:szCs w:val="52"/>
        </w:rPr>
      </w:pPr>
    </w:p>
    <w:p w:rsidR="00DE5EBD" w:rsidRDefault="00996C92" w:rsidP="00240F73">
      <w:pPr>
        <w:spacing w:line="520" w:lineRule="exact"/>
        <w:rPr>
          <w:rFonts w:asciiTheme="minorEastAsia" w:hAnsiTheme="minorEastAsia"/>
          <w:b/>
          <w:sz w:val="44"/>
          <w:szCs w:val="44"/>
        </w:rPr>
      </w:pPr>
      <w:r>
        <w:rPr>
          <w:rFonts w:asciiTheme="minorEastAsia" w:hAnsiTheme="minorEastAsia" w:hint="eastAsia"/>
          <w:b/>
          <w:sz w:val="44"/>
          <w:szCs w:val="44"/>
        </w:rPr>
        <w:t>2024年高职教育“创新强校工程”实施情况</w:t>
      </w:r>
    </w:p>
    <w:p w:rsidR="00DE5EBD" w:rsidRDefault="00DE5EBD">
      <w:pPr>
        <w:spacing w:line="520" w:lineRule="exact"/>
        <w:jc w:val="center"/>
        <w:rPr>
          <w:rFonts w:asciiTheme="minorEastAsia" w:hAnsiTheme="minorEastAsia"/>
          <w:b/>
          <w:sz w:val="52"/>
          <w:szCs w:val="52"/>
        </w:rPr>
      </w:pPr>
    </w:p>
    <w:p w:rsidR="00DE5EBD" w:rsidRDefault="00996C92">
      <w:pPr>
        <w:spacing w:line="520" w:lineRule="exact"/>
        <w:jc w:val="center"/>
        <w:rPr>
          <w:rFonts w:asciiTheme="minorEastAsia" w:hAnsiTheme="minorEastAsia"/>
          <w:b/>
          <w:sz w:val="44"/>
          <w:szCs w:val="44"/>
        </w:rPr>
      </w:pPr>
      <w:r>
        <w:rPr>
          <w:rFonts w:asciiTheme="minorEastAsia" w:hAnsiTheme="minorEastAsia" w:hint="eastAsia"/>
          <w:b/>
          <w:sz w:val="44"/>
          <w:szCs w:val="44"/>
        </w:rPr>
        <w:t>自评报告</w:t>
      </w: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DE5EBD">
      <w:pPr>
        <w:spacing w:line="520" w:lineRule="exact"/>
        <w:jc w:val="center"/>
        <w:rPr>
          <w:rFonts w:asciiTheme="minorEastAsia" w:hAnsiTheme="minorEastAsia"/>
          <w:b/>
          <w:sz w:val="40"/>
          <w:szCs w:val="36"/>
        </w:rPr>
      </w:pPr>
    </w:p>
    <w:p w:rsidR="00DE5EBD" w:rsidRDefault="00996C92">
      <w:pPr>
        <w:spacing w:line="520" w:lineRule="exact"/>
        <w:jc w:val="center"/>
        <w:rPr>
          <w:rFonts w:asciiTheme="minorEastAsia" w:hAnsiTheme="minorEastAsia"/>
          <w:b/>
          <w:color w:val="FF0000"/>
          <w:sz w:val="32"/>
          <w:szCs w:val="32"/>
        </w:rPr>
      </w:pPr>
      <w:r>
        <w:rPr>
          <w:rFonts w:asciiTheme="minorEastAsia" w:hAnsiTheme="minorEastAsia" w:hint="eastAsia"/>
          <w:b/>
          <w:sz w:val="40"/>
          <w:szCs w:val="36"/>
        </w:rPr>
        <w:t>202</w:t>
      </w:r>
      <w:r w:rsidR="00325875">
        <w:rPr>
          <w:rFonts w:asciiTheme="minorEastAsia" w:hAnsiTheme="minorEastAsia"/>
          <w:b/>
          <w:sz w:val="40"/>
          <w:szCs w:val="36"/>
        </w:rPr>
        <w:t>4</w:t>
      </w:r>
      <w:r>
        <w:rPr>
          <w:rFonts w:asciiTheme="minorEastAsia" w:hAnsiTheme="minorEastAsia" w:hint="eastAsia"/>
          <w:b/>
          <w:sz w:val="40"/>
          <w:szCs w:val="36"/>
        </w:rPr>
        <w:t>年</w:t>
      </w:r>
      <w:r w:rsidR="00325875">
        <w:rPr>
          <w:rFonts w:asciiTheme="minorEastAsia" w:hAnsiTheme="minorEastAsia" w:hint="eastAsia"/>
          <w:b/>
          <w:sz w:val="40"/>
          <w:szCs w:val="36"/>
        </w:rPr>
        <w:t>6</w:t>
      </w:r>
      <w:r>
        <w:rPr>
          <w:rFonts w:asciiTheme="minorEastAsia" w:hAnsiTheme="minorEastAsia" w:hint="eastAsia"/>
          <w:b/>
          <w:sz w:val="40"/>
          <w:szCs w:val="36"/>
        </w:rPr>
        <w:t>月</w:t>
      </w:r>
      <w:r>
        <w:rPr>
          <w:rFonts w:asciiTheme="minorEastAsia" w:hAnsiTheme="minorEastAsia"/>
          <w:b/>
          <w:color w:val="FF0000"/>
          <w:sz w:val="32"/>
          <w:szCs w:val="32"/>
        </w:rPr>
        <w:br w:type="page"/>
      </w:r>
    </w:p>
    <w:bookmarkStart w:id="1" w:name="_Toc163306382"/>
    <w:bookmarkStart w:id="2" w:name="_Toc40768560"/>
    <w:bookmarkStart w:id="3" w:name="_Toc10210669"/>
    <w:bookmarkStart w:id="4" w:name="_Toc130974170"/>
    <w:p w:rsidR="00483E36" w:rsidRDefault="00292ABE">
      <w:pPr>
        <w:pStyle w:val="11"/>
        <w:tabs>
          <w:tab w:val="right" w:leader="dot" w:pos="8296"/>
        </w:tabs>
        <w:rPr>
          <w:b w:val="0"/>
          <w:noProof/>
          <w:kern w:val="2"/>
          <w:sz w:val="21"/>
        </w:rPr>
      </w:pPr>
      <w:r>
        <w:lastRenderedPageBreak/>
        <w:fldChar w:fldCharType="begin"/>
      </w:r>
      <w:r>
        <w:instrText xml:space="preserve"> TOC \h \z \t "</w:instrText>
      </w:r>
      <w:r>
        <w:instrText>创强一级目录</w:instrText>
      </w:r>
      <w:r>
        <w:instrText>,1,</w:instrText>
      </w:r>
      <w:r>
        <w:instrText>创强二级目录</w:instrText>
      </w:r>
      <w:r>
        <w:instrText>,2,</w:instrText>
      </w:r>
      <w:r>
        <w:instrText>创强三级目录</w:instrText>
      </w:r>
      <w:r>
        <w:instrText xml:space="preserve">,3" </w:instrText>
      </w:r>
      <w:r>
        <w:fldChar w:fldCharType="separate"/>
      </w:r>
      <w:hyperlink w:anchor="_Toc169075027" w:history="1">
        <w:r w:rsidR="00483E36" w:rsidRPr="00064864">
          <w:rPr>
            <w:rStyle w:val="af6"/>
            <w:noProof/>
          </w:rPr>
          <w:t>前</w:t>
        </w:r>
        <w:r w:rsidR="00483E36" w:rsidRPr="00064864">
          <w:rPr>
            <w:rStyle w:val="af6"/>
            <w:noProof/>
          </w:rPr>
          <w:t xml:space="preserve">   </w:t>
        </w:r>
        <w:r w:rsidR="00483E36" w:rsidRPr="00064864">
          <w:rPr>
            <w:rStyle w:val="af6"/>
            <w:noProof/>
          </w:rPr>
          <w:t>言</w:t>
        </w:r>
        <w:r w:rsidR="00483E36">
          <w:rPr>
            <w:noProof/>
            <w:webHidden/>
          </w:rPr>
          <w:tab/>
        </w:r>
        <w:r w:rsidR="00483E36">
          <w:rPr>
            <w:noProof/>
            <w:webHidden/>
          </w:rPr>
          <w:fldChar w:fldCharType="begin"/>
        </w:r>
        <w:r w:rsidR="00483E36">
          <w:rPr>
            <w:noProof/>
            <w:webHidden/>
          </w:rPr>
          <w:instrText xml:space="preserve"> PAGEREF _Toc169075027 \h </w:instrText>
        </w:r>
        <w:r w:rsidR="00483E36">
          <w:rPr>
            <w:noProof/>
            <w:webHidden/>
          </w:rPr>
        </w:r>
        <w:r w:rsidR="00483E36">
          <w:rPr>
            <w:noProof/>
            <w:webHidden/>
          </w:rPr>
          <w:fldChar w:fldCharType="separate"/>
        </w:r>
        <w:r w:rsidR="00483E36">
          <w:rPr>
            <w:noProof/>
            <w:webHidden/>
          </w:rPr>
          <w:t>5</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028" w:history="1">
        <w:r w:rsidR="00483E36" w:rsidRPr="00064864">
          <w:rPr>
            <w:rStyle w:val="af6"/>
            <w:noProof/>
          </w:rPr>
          <w:t>1.</w:t>
        </w:r>
        <w:r w:rsidR="00483E36" w:rsidRPr="00064864">
          <w:rPr>
            <w:rStyle w:val="af6"/>
            <w:noProof/>
          </w:rPr>
          <w:t>党建和意识形态工作（自评</w:t>
        </w:r>
        <w:r w:rsidR="00483E36" w:rsidRPr="00064864">
          <w:rPr>
            <w:rStyle w:val="af6"/>
            <w:noProof/>
          </w:rPr>
          <w:t>9</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10</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_Toc169075028 \h </w:instrText>
        </w:r>
        <w:r w:rsidR="00483E36">
          <w:rPr>
            <w:noProof/>
            <w:webHidden/>
          </w:rPr>
        </w:r>
        <w:r w:rsidR="00483E36">
          <w:rPr>
            <w:noProof/>
            <w:webHidden/>
          </w:rPr>
          <w:fldChar w:fldCharType="separate"/>
        </w:r>
        <w:r w:rsidR="00483E36">
          <w:rPr>
            <w:noProof/>
            <w:webHidden/>
          </w:rPr>
          <w:t>6</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29" w:history="1">
        <w:r w:rsidR="00483E36" w:rsidRPr="00064864">
          <w:rPr>
            <w:rStyle w:val="af6"/>
            <w:noProof/>
          </w:rPr>
          <w:t>1.1</w:t>
        </w:r>
        <w:r w:rsidR="00483E36" w:rsidRPr="00064864">
          <w:rPr>
            <w:rStyle w:val="af6"/>
            <w:noProof/>
          </w:rPr>
          <w:t>党建和意识形态工作（自评</w:t>
        </w:r>
        <w:r w:rsidR="00483E36" w:rsidRPr="00064864">
          <w:rPr>
            <w:rStyle w:val="af6"/>
            <w:noProof/>
          </w:rPr>
          <w:t>9</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10</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_Toc169075029 \h </w:instrText>
        </w:r>
        <w:r w:rsidR="00483E36">
          <w:rPr>
            <w:noProof/>
            <w:webHidden/>
          </w:rPr>
        </w:r>
        <w:r w:rsidR="00483E36">
          <w:rPr>
            <w:noProof/>
            <w:webHidden/>
          </w:rPr>
          <w:fldChar w:fldCharType="separate"/>
        </w:r>
        <w:r w:rsidR="00483E36">
          <w:rPr>
            <w:noProof/>
            <w:webHidden/>
          </w:rPr>
          <w:t>6</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030" w:history="1">
        <w:r w:rsidR="00483E36" w:rsidRPr="00064864">
          <w:rPr>
            <w:rStyle w:val="af6"/>
            <w:noProof/>
          </w:rPr>
          <w:t>2.</w:t>
        </w:r>
        <w:r w:rsidR="00483E36" w:rsidRPr="00064864">
          <w:rPr>
            <w:rStyle w:val="af6"/>
            <w:noProof/>
          </w:rPr>
          <w:t>办学方向（自评</w:t>
        </w:r>
        <w:r w:rsidR="00483E36" w:rsidRPr="00064864">
          <w:rPr>
            <w:rStyle w:val="af6"/>
            <w:noProof/>
          </w:rPr>
          <w:t>10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10</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_Toc169075030 \h </w:instrText>
        </w:r>
        <w:r w:rsidR="00483E36">
          <w:rPr>
            <w:noProof/>
            <w:webHidden/>
          </w:rPr>
        </w:r>
        <w:r w:rsidR="00483E36">
          <w:rPr>
            <w:noProof/>
            <w:webHidden/>
          </w:rPr>
          <w:fldChar w:fldCharType="separate"/>
        </w:r>
        <w:r w:rsidR="00483E36">
          <w:rPr>
            <w:noProof/>
            <w:webHidden/>
          </w:rPr>
          <w:t>6</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31" w:history="1">
        <w:r w:rsidR="00483E36" w:rsidRPr="00064864">
          <w:rPr>
            <w:rStyle w:val="af6"/>
            <w:noProof/>
          </w:rPr>
          <w:t>2.1</w:t>
        </w:r>
        <w:r w:rsidR="00483E36" w:rsidRPr="00064864">
          <w:rPr>
            <w:rStyle w:val="af6"/>
            <w:noProof/>
          </w:rPr>
          <w:t>立德树人（自评</w:t>
        </w:r>
        <w:r w:rsidR="00483E36" w:rsidRPr="00064864">
          <w:rPr>
            <w:rStyle w:val="af6"/>
            <w:noProof/>
          </w:rPr>
          <w:t>4.5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4.5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_Toc169075031 \h </w:instrText>
        </w:r>
        <w:r w:rsidR="00483E36">
          <w:rPr>
            <w:noProof/>
            <w:webHidden/>
          </w:rPr>
        </w:r>
        <w:r w:rsidR="00483E36">
          <w:rPr>
            <w:noProof/>
            <w:webHidden/>
          </w:rPr>
          <w:fldChar w:fldCharType="separate"/>
        </w:r>
        <w:r w:rsidR="00483E36">
          <w:rPr>
            <w:noProof/>
            <w:webHidden/>
          </w:rPr>
          <w:t>6</w:t>
        </w:r>
        <w:r w:rsidR="00483E36">
          <w:rPr>
            <w:noProof/>
            <w:webHidden/>
          </w:rPr>
          <w:fldChar w:fldCharType="end"/>
        </w:r>
      </w:hyperlink>
    </w:p>
    <w:p w:rsidR="00483E36" w:rsidRDefault="007E1A4F">
      <w:pPr>
        <w:pStyle w:val="31"/>
        <w:tabs>
          <w:tab w:val="right" w:leader="dot" w:pos="8296"/>
        </w:tabs>
        <w:rPr>
          <w:noProof/>
          <w:kern w:val="2"/>
          <w:sz w:val="21"/>
        </w:rPr>
      </w:pPr>
      <w:hyperlink w:anchor="_Toc169075032" w:history="1">
        <w:r w:rsidR="00483E36" w:rsidRPr="00064864">
          <w:rPr>
            <w:rStyle w:val="af6"/>
            <w:noProof/>
          </w:rPr>
          <w:t>2.1.1</w:t>
        </w:r>
        <w:r w:rsidR="00483E36" w:rsidRPr="00064864">
          <w:rPr>
            <w:rStyle w:val="af6"/>
            <w:noProof/>
          </w:rPr>
          <w:t>思想政治教育（自评</w:t>
        </w:r>
        <w:r w:rsidR="00483E36" w:rsidRPr="00064864">
          <w:rPr>
            <w:rStyle w:val="af6"/>
            <w:noProof/>
          </w:rPr>
          <w:t>3</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3</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_Toc169075032 \h </w:instrText>
        </w:r>
        <w:r w:rsidR="00483E36">
          <w:rPr>
            <w:noProof/>
            <w:webHidden/>
          </w:rPr>
        </w:r>
        <w:r w:rsidR="00483E36">
          <w:rPr>
            <w:noProof/>
            <w:webHidden/>
          </w:rPr>
          <w:fldChar w:fldCharType="separate"/>
        </w:r>
        <w:r w:rsidR="00483E36">
          <w:rPr>
            <w:noProof/>
            <w:webHidden/>
          </w:rPr>
          <w:t>6</w:t>
        </w:r>
        <w:r w:rsidR="00483E36">
          <w:rPr>
            <w:noProof/>
            <w:webHidden/>
          </w:rPr>
          <w:fldChar w:fldCharType="end"/>
        </w:r>
      </w:hyperlink>
    </w:p>
    <w:p w:rsidR="00483E36" w:rsidRDefault="007E1A4F">
      <w:pPr>
        <w:pStyle w:val="31"/>
        <w:tabs>
          <w:tab w:val="right" w:leader="dot" w:pos="8296"/>
        </w:tabs>
        <w:rPr>
          <w:noProof/>
          <w:kern w:val="2"/>
          <w:sz w:val="21"/>
        </w:rPr>
      </w:pPr>
      <w:hyperlink w:anchor="_Toc169075033" w:history="1">
        <w:r w:rsidR="00483E36" w:rsidRPr="00064864">
          <w:rPr>
            <w:rStyle w:val="af6"/>
            <w:noProof/>
          </w:rPr>
          <w:t>2.1.2</w:t>
        </w:r>
        <w:r w:rsidR="00483E36" w:rsidRPr="00064864">
          <w:rPr>
            <w:rStyle w:val="af6"/>
            <w:noProof/>
          </w:rPr>
          <w:t>体育美育劳动教育（自评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_Toc169075033 \h </w:instrText>
        </w:r>
        <w:r w:rsidR="00483E36">
          <w:rPr>
            <w:noProof/>
            <w:webHidden/>
          </w:rPr>
        </w:r>
        <w:r w:rsidR="00483E36">
          <w:rPr>
            <w:noProof/>
            <w:webHidden/>
          </w:rPr>
          <w:fldChar w:fldCharType="separate"/>
        </w:r>
        <w:r w:rsidR="00483E36">
          <w:rPr>
            <w:noProof/>
            <w:webHidden/>
          </w:rPr>
          <w:t>7</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34" w:history="1">
        <w:r w:rsidR="00483E36" w:rsidRPr="00064864">
          <w:rPr>
            <w:rStyle w:val="af6"/>
            <w:noProof/>
          </w:rPr>
          <w:t>2.2</w:t>
        </w:r>
        <w:r w:rsidR="00483E36" w:rsidRPr="00064864">
          <w:rPr>
            <w:rStyle w:val="af6"/>
            <w:noProof/>
          </w:rPr>
          <w:t>学校治理（自评</w:t>
        </w:r>
        <w:r w:rsidR="00483E36" w:rsidRPr="00064864">
          <w:rPr>
            <w:rStyle w:val="af6"/>
            <w:noProof/>
          </w:rPr>
          <w:t>3.5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3.5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_Toc169075034 \h </w:instrText>
        </w:r>
        <w:r w:rsidR="00483E36">
          <w:rPr>
            <w:noProof/>
            <w:webHidden/>
          </w:rPr>
        </w:r>
        <w:r w:rsidR="00483E36">
          <w:rPr>
            <w:noProof/>
            <w:webHidden/>
          </w:rPr>
          <w:fldChar w:fldCharType="separate"/>
        </w:r>
        <w:r w:rsidR="00483E36">
          <w:rPr>
            <w:noProof/>
            <w:webHidden/>
          </w:rPr>
          <w:t>7</w:t>
        </w:r>
        <w:r w:rsidR="00483E36">
          <w:rPr>
            <w:noProof/>
            <w:webHidden/>
          </w:rPr>
          <w:fldChar w:fldCharType="end"/>
        </w:r>
      </w:hyperlink>
    </w:p>
    <w:p w:rsidR="00483E36" w:rsidRDefault="007E1A4F">
      <w:pPr>
        <w:pStyle w:val="31"/>
        <w:tabs>
          <w:tab w:val="right" w:leader="dot" w:pos="8296"/>
        </w:tabs>
        <w:rPr>
          <w:noProof/>
          <w:kern w:val="2"/>
          <w:sz w:val="21"/>
        </w:rPr>
      </w:pPr>
      <w:hyperlink w:anchor="_Toc169075035" w:history="1">
        <w:r w:rsidR="00483E36" w:rsidRPr="00064864">
          <w:rPr>
            <w:rStyle w:val="af6"/>
            <w:noProof/>
          </w:rPr>
          <w:t>2.2.1</w:t>
        </w:r>
        <w:r w:rsidR="00483E36" w:rsidRPr="00064864">
          <w:rPr>
            <w:rStyle w:val="af6"/>
            <w:noProof/>
          </w:rPr>
          <w:t>依法治校（自评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_Toc169075035 \h </w:instrText>
        </w:r>
        <w:r w:rsidR="00483E36">
          <w:rPr>
            <w:noProof/>
            <w:webHidden/>
          </w:rPr>
        </w:r>
        <w:r w:rsidR="00483E36">
          <w:rPr>
            <w:noProof/>
            <w:webHidden/>
          </w:rPr>
          <w:fldChar w:fldCharType="separate"/>
        </w:r>
        <w:r w:rsidR="00483E36">
          <w:rPr>
            <w:noProof/>
            <w:webHidden/>
          </w:rPr>
          <w:t>8</w:t>
        </w:r>
        <w:r w:rsidR="00483E36">
          <w:rPr>
            <w:noProof/>
            <w:webHidden/>
          </w:rPr>
          <w:fldChar w:fldCharType="end"/>
        </w:r>
      </w:hyperlink>
    </w:p>
    <w:p w:rsidR="00483E36" w:rsidRDefault="007E1A4F">
      <w:pPr>
        <w:pStyle w:val="31"/>
        <w:tabs>
          <w:tab w:val="right" w:leader="dot" w:pos="8296"/>
        </w:tabs>
        <w:rPr>
          <w:noProof/>
          <w:kern w:val="2"/>
          <w:sz w:val="21"/>
        </w:rPr>
      </w:pPr>
      <w:hyperlink w:anchor="_Toc169075036" w:history="1">
        <w:r w:rsidR="00483E36" w:rsidRPr="00064864">
          <w:rPr>
            <w:rStyle w:val="af6"/>
            <w:noProof/>
          </w:rPr>
          <w:t>2.2.2</w:t>
        </w:r>
        <w:r w:rsidR="00483E36" w:rsidRPr="00064864">
          <w:rPr>
            <w:rStyle w:val="af6"/>
            <w:noProof/>
          </w:rPr>
          <w:t>质量保障（自评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_Toc169075036 \h </w:instrText>
        </w:r>
        <w:r w:rsidR="00483E36">
          <w:rPr>
            <w:noProof/>
            <w:webHidden/>
          </w:rPr>
        </w:r>
        <w:r w:rsidR="00483E36">
          <w:rPr>
            <w:noProof/>
            <w:webHidden/>
          </w:rPr>
          <w:fldChar w:fldCharType="separate"/>
        </w:r>
        <w:r w:rsidR="00483E36">
          <w:rPr>
            <w:noProof/>
            <w:webHidden/>
          </w:rPr>
          <w:t>9</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37" w:history="1">
        <w:r w:rsidR="00483E36" w:rsidRPr="00064864">
          <w:rPr>
            <w:rStyle w:val="af6"/>
            <w:noProof/>
          </w:rPr>
          <w:t>2.3</w:t>
        </w:r>
        <w:r w:rsidR="00483E36" w:rsidRPr="00064864">
          <w:rPr>
            <w:rStyle w:val="af6"/>
            <w:noProof/>
          </w:rPr>
          <w:t>办学定位（自评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_Toc169075037 \h </w:instrText>
        </w:r>
        <w:r w:rsidR="00483E36">
          <w:rPr>
            <w:noProof/>
            <w:webHidden/>
          </w:rPr>
        </w:r>
        <w:r w:rsidR="00483E36">
          <w:rPr>
            <w:noProof/>
            <w:webHidden/>
          </w:rPr>
          <w:fldChar w:fldCharType="separate"/>
        </w:r>
        <w:r w:rsidR="00483E36">
          <w:rPr>
            <w:noProof/>
            <w:webHidden/>
          </w:rPr>
          <w:t>10</w:t>
        </w:r>
        <w:r w:rsidR="00483E36">
          <w:rPr>
            <w:noProof/>
            <w:webHidden/>
          </w:rPr>
          <w:fldChar w:fldCharType="end"/>
        </w:r>
      </w:hyperlink>
    </w:p>
    <w:p w:rsidR="00483E36" w:rsidRDefault="007E1A4F">
      <w:pPr>
        <w:pStyle w:val="31"/>
        <w:tabs>
          <w:tab w:val="right" w:leader="dot" w:pos="8296"/>
        </w:tabs>
        <w:rPr>
          <w:noProof/>
          <w:kern w:val="2"/>
          <w:sz w:val="21"/>
        </w:rPr>
      </w:pPr>
      <w:hyperlink w:anchor="_Toc169075038" w:history="1">
        <w:r w:rsidR="00483E36" w:rsidRPr="00064864">
          <w:rPr>
            <w:rStyle w:val="af6"/>
            <w:noProof/>
          </w:rPr>
          <w:t>2.3.1</w:t>
        </w:r>
        <w:r w:rsidR="00483E36" w:rsidRPr="00064864">
          <w:rPr>
            <w:rStyle w:val="af6"/>
            <w:noProof/>
          </w:rPr>
          <w:t>学校办学定位和人才培养目标与区域经济社会发展需求的适应度（自评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_Toc169075038 \h </w:instrText>
        </w:r>
        <w:r w:rsidR="00483E36">
          <w:rPr>
            <w:noProof/>
            <w:webHidden/>
          </w:rPr>
        </w:r>
        <w:r w:rsidR="00483E36">
          <w:rPr>
            <w:noProof/>
            <w:webHidden/>
          </w:rPr>
          <w:fldChar w:fldCharType="separate"/>
        </w:r>
        <w:r w:rsidR="00483E36">
          <w:rPr>
            <w:noProof/>
            <w:webHidden/>
          </w:rPr>
          <w:t>11</w:t>
        </w:r>
        <w:r w:rsidR="00483E36">
          <w:rPr>
            <w:noProof/>
            <w:webHidden/>
          </w:rPr>
          <w:fldChar w:fldCharType="end"/>
        </w:r>
      </w:hyperlink>
    </w:p>
    <w:p w:rsidR="00483E36" w:rsidRDefault="007E1A4F">
      <w:pPr>
        <w:pStyle w:val="31"/>
        <w:tabs>
          <w:tab w:val="right" w:leader="dot" w:pos="8296"/>
        </w:tabs>
        <w:rPr>
          <w:noProof/>
          <w:kern w:val="2"/>
          <w:sz w:val="21"/>
        </w:rPr>
      </w:pPr>
      <w:hyperlink w:anchor="_Toc169075039" w:history="1">
        <w:r w:rsidR="00483E36" w:rsidRPr="00064864">
          <w:rPr>
            <w:rStyle w:val="af6"/>
            <w:noProof/>
          </w:rPr>
          <w:t>2.3.2</w:t>
        </w:r>
        <w:r w:rsidR="00483E36" w:rsidRPr="00064864">
          <w:rPr>
            <w:rStyle w:val="af6"/>
            <w:noProof/>
          </w:rPr>
          <w:t>专业设置与区域重点产业或人才紧缺领域匹配度（自评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_Toc169075039 \h </w:instrText>
        </w:r>
        <w:r w:rsidR="00483E36">
          <w:rPr>
            <w:noProof/>
            <w:webHidden/>
          </w:rPr>
        </w:r>
        <w:r w:rsidR="00483E36">
          <w:rPr>
            <w:noProof/>
            <w:webHidden/>
          </w:rPr>
          <w:fldChar w:fldCharType="separate"/>
        </w:r>
        <w:r w:rsidR="00483E36">
          <w:rPr>
            <w:noProof/>
            <w:webHidden/>
          </w:rPr>
          <w:t>11</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040" w:history="1">
        <w:r w:rsidR="00483E36" w:rsidRPr="00064864">
          <w:rPr>
            <w:rStyle w:val="af6"/>
            <w:noProof/>
          </w:rPr>
          <w:t>3.</w:t>
        </w:r>
        <w:r w:rsidR="00483E36" w:rsidRPr="00064864">
          <w:rPr>
            <w:rStyle w:val="af6"/>
            <w:noProof/>
          </w:rPr>
          <w:t>人才培养（自评</w:t>
        </w:r>
        <w:r w:rsidR="00483E36" w:rsidRPr="00064864">
          <w:rPr>
            <w:rStyle w:val="af6"/>
            <w:noProof/>
          </w:rPr>
          <w:t>27.5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34</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_Toc169075040 \h </w:instrText>
        </w:r>
        <w:r w:rsidR="00483E36">
          <w:rPr>
            <w:noProof/>
            <w:webHidden/>
          </w:rPr>
        </w:r>
        <w:r w:rsidR="00483E36">
          <w:rPr>
            <w:noProof/>
            <w:webHidden/>
          </w:rPr>
          <w:fldChar w:fldCharType="separate"/>
        </w:r>
        <w:r w:rsidR="00483E36">
          <w:rPr>
            <w:noProof/>
            <w:webHidden/>
          </w:rPr>
          <w:t>12</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41" w:history="1">
        <w:r w:rsidR="00483E36" w:rsidRPr="00064864">
          <w:rPr>
            <w:rStyle w:val="af6"/>
            <w:noProof/>
          </w:rPr>
          <w:t>3.1</w:t>
        </w:r>
        <w:r w:rsidR="00483E36" w:rsidRPr="00064864">
          <w:rPr>
            <w:rStyle w:val="af6"/>
            <w:noProof/>
          </w:rPr>
          <w:t>职业教育体系建设（自评</w:t>
        </w:r>
        <w:r w:rsidR="00483E36" w:rsidRPr="00064864">
          <w:rPr>
            <w:rStyle w:val="af6"/>
            <w:noProof/>
          </w:rPr>
          <w:t>0.5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4.5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_Toc169075041 \h </w:instrText>
        </w:r>
        <w:r w:rsidR="00483E36">
          <w:rPr>
            <w:noProof/>
            <w:webHidden/>
          </w:rPr>
        </w:r>
        <w:r w:rsidR="00483E36">
          <w:rPr>
            <w:noProof/>
            <w:webHidden/>
          </w:rPr>
          <w:fldChar w:fldCharType="separate"/>
        </w:r>
        <w:r w:rsidR="00483E36">
          <w:rPr>
            <w:noProof/>
            <w:webHidden/>
          </w:rPr>
          <w:t>12</w:t>
        </w:r>
        <w:r w:rsidR="00483E36">
          <w:rPr>
            <w:noProof/>
            <w:webHidden/>
          </w:rPr>
          <w:fldChar w:fldCharType="end"/>
        </w:r>
      </w:hyperlink>
    </w:p>
    <w:p w:rsidR="00483E36" w:rsidRDefault="007E1A4F">
      <w:pPr>
        <w:pStyle w:val="31"/>
        <w:tabs>
          <w:tab w:val="right" w:leader="dot" w:pos="8296"/>
        </w:tabs>
        <w:rPr>
          <w:noProof/>
          <w:kern w:val="2"/>
          <w:sz w:val="21"/>
        </w:rPr>
      </w:pPr>
      <w:hyperlink w:anchor="_Toc169075042" w:history="1">
        <w:r w:rsidR="00483E36" w:rsidRPr="00064864">
          <w:rPr>
            <w:rStyle w:val="af6"/>
            <w:noProof/>
          </w:rPr>
          <w:t>3.1.1</w:t>
        </w:r>
        <w:r w:rsidR="00483E36" w:rsidRPr="00064864">
          <w:rPr>
            <w:rStyle w:val="af6"/>
            <w:noProof/>
          </w:rPr>
          <w:t>职业教育生源占比（自评</w:t>
        </w:r>
        <w:r w:rsidR="00483E36" w:rsidRPr="00064864">
          <w:rPr>
            <w:rStyle w:val="af6"/>
            <w:noProof/>
          </w:rPr>
          <w:t>0.5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_Toc169075042 \h </w:instrText>
        </w:r>
        <w:r w:rsidR="00483E36">
          <w:rPr>
            <w:noProof/>
            <w:webHidden/>
          </w:rPr>
        </w:r>
        <w:r w:rsidR="00483E36">
          <w:rPr>
            <w:noProof/>
            <w:webHidden/>
          </w:rPr>
          <w:fldChar w:fldCharType="separate"/>
        </w:r>
        <w:r w:rsidR="00483E36">
          <w:rPr>
            <w:noProof/>
            <w:webHidden/>
          </w:rPr>
          <w:t>12</w:t>
        </w:r>
        <w:r w:rsidR="00483E36">
          <w:rPr>
            <w:noProof/>
            <w:webHidden/>
          </w:rPr>
          <w:fldChar w:fldCharType="end"/>
        </w:r>
      </w:hyperlink>
    </w:p>
    <w:p w:rsidR="00483E36" w:rsidRDefault="007E1A4F">
      <w:pPr>
        <w:pStyle w:val="31"/>
        <w:tabs>
          <w:tab w:val="right" w:leader="dot" w:pos="8296"/>
        </w:tabs>
        <w:rPr>
          <w:noProof/>
          <w:kern w:val="2"/>
          <w:sz w:val="21"/>
        </w:rPr>
      </w:pPr>
      <w:hyperlink w:anchor="_Toc169075043" w:history="1">
        <w:r w:rsidR="00483E36" w:rsidRPr="00064864">
          <w:rPr>
            <w:rStyle w:val="af6"/>
            <w:noProof/>
          </w:rPr>
          <w:t>3.1.2</w:t>
        </w:r>
        <w:r w:rsidR="00483E36" w:rsidRPr="00064864">
          <w:rPr>
            <w:rStyle w:val="af6"/>
            <w:noProof/>
          </w:rPr>
          <w:t>中高职贯通培养三二分段和中本贯通培养试点比例（自评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_Toc169075043 \h </w:instrText>
        </w:r>
        <w:r w:rsidR="00483E36">
          <w:rPr>
            <w:noProof/>
            <w:webHidden/>
          </w:rPr>
        </w:r>
        <w:r w:rsidR="00483E36">
          <w:rPr>
            <w:noProof/>
            <w:webHidden/>
          </w:rPr>
          <w:fldChar w:fldCharType="separate"/>
        </w:r>
        <w:r w:rsidR="00483E36">
          <w:rPr>
            <w:noProof/>
            <w:webHidden/>
          </w:rPr>
          <w:t>12</w:t>
        </w:r>
        <w:r w:rsidR="00483E36">
          <w:rPr>
            <w:noProof/>
            <w:webHidden/>
          </w:rPr>
          <w:fldChar w:fldCharType="end"/>
        </w:r>
      </w:hyperlink>
    </w:p>
    <w:p w:rsidR="00483E36" w:rsidRDefault="007E1A4F">
      <w:pPr>
        <w:pStyle w:val="31"/>
        <w:tabs>
          <w:tab w:val="right" w:leader="dot" w:pos="8296"/>
        </w:tabs>
        <w:rPr>
          <w:noProof/>
          <w:kern w:val="2"/>
          <w:sz w:val="21"/>
        </w:rPr>
      </w:pPr>
      <w:hyperlink w:anchor="_Toc169075044" w:history="1">
        <w:r w:rsidR="00483E36" w:rsidRPr="00064864">
          <w:rPr>
            <w:rStyle w:val="af6"/>
            <w:noProof/>
          </w:rPr>
          <w:t>3.1.3</w:t>
        </w:r>
        <w:r w:rsidR="00483E36" w:rsidRPr="00064864">
          <w:rPr>
            <w:rStyle w:val="af6"/>
            <w:noProof/>
          </w:rPr>
          <w:t>中职</w:t>
        </w:r>
        <w:r w:rsidR="00483E36" w:rsidRPr="00064864">
          <w:rPr>
            <w:rStyle w:val="af6"/>
            <w:noProof/>
          </w:rPr>
          <w:t>-</w:t>
        </w:r>
        <w:r w:rsidR="00483E36" w:rsidRPr="00064864">
          <w:rPr>
            <w:rStyle w:val="af6"/>
            <w:noProof/>
          </w:rPr>
          <w:t>高职（专科）</w:t>
        </w:r>
        <w:r w:rsidR="00483E36" w:rsidRPr="00064864">
          <w:rPr>
            <w:rStyle w:val="af6"/>
            <w:noProof/>
          </w:rPr>
          <w:t>-</w:t>
        </w:r>
        <w:r w:rsidR="00483E36" w:rsidRPr="00064864">
          <w:rPr>
            <w:rStyle w:val="af6"/>
            <w:noProof/>
          </w:rPr>
          <w:t>本科协同育人试点情况和成效（自评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_Toc169075044 \h </w:instrText>
        </w:r>
        <w:r w:rsidR="00483E36">
          <w:rPr>
            <w:noProof/>
            <w:webHidden/>
          </w:rPr>
        </w:r>
        <w:r w:rsidR="00483E36">
          <w:rPr>
            <w:noProof/>
            <w:webHidden/>
          </w:rPr>
          <w:fldChar w:fldCharType="separate"/>
        </w:r>
        <w:r w:rsidR="00483E36">
          <w:rPr>
            <w:noProof/>
            <w:webHidden/>
          </w:rPr>
          <w:t>12</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45" w:history="1">
        <w:r w:rsidR="00483E36" w:rsidRPr="00064864">
          <w:rPr>
            <w:rStyle w:val="af6"/>
            <w:noProof/>
          </w:rPr>
          <w:t>3.2</w:t>
        </w:r>
        <w:r w:rsidR="00483E36" w:rsidRPr="00064864">
          <w:rPr>
            <w:rStyle w:val="af6"/>
            <w:noProof/>
          </w:rPr>
          <w:t>教育教学改革和管理（自评</w:t>
        </w:r>
        <w:r w:rsidR="00483E36" w:rsidRPr="00064864">
          <w:rPr>
            <w:rStyle w:val="af6"/>
            <w:noProof/>
          </w:rPr>
          <w:t>11.5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_Toc169075045 \h </w:instrText>
        </w:r>
        <w:r w:rsidR="00483E36">
          <w:rPr>
            <w:noProof/>
            <w:webHidden/>
          </w:rPr>
        </w:r>
        <w:r w:rsidR="00483E36">
          <w:rPr>
            <w:noProof/>
            <w:webHidden/>
          </w:rPr>
          <w:fldChar w:fldCharType="separate"/>
        </w:r>
        <w:r w:rsidR="00483E36">
          <w:rPr>
            <w:noProof/>
            <w:webHidden/>
          </w:rPr>
          <w:t>12</w:t>
        </w:r>
        <w:r w:rsidR="00483E36">
          <w:rPr>
            <w:noProof/>
            <w:webHidden/>
          </w:rPr>
          <w:fldChar w:fldCharType="end"/>
        </w:r>
      </w:hyperlink>
    </w:p>
    <w:p w:rsidR="00483E36" w:rsidRDefault="007E1A4F">
      <w:pPr>
        <w:pStyle w:val="31"/>
        <w:tabs>
          <w:tab w:val="right" w:leader="dot" w:pos="8296"/>
        </w:tabs>
        <w:rPr>
          <w:noProof/>
          <w:kern w:val="2"/>
          <w:sz w:val="21"/>
        </w:rPr>
      </w:pPr>
      <w:hyperlink w:anchor="_Toc169075046" w:history="1">
        <w:r w:rsidR="00483E36" w:rsidRPr="00064864">
          <w:rPr>
            <w:rStyle w:val="af6"/>
            <w:noProof/>
          </w:rPr>
          <w:t>3.2.1</w:t>
        </w:r>
        <w:r w:rsidR="00483E36" w:rsidRPr="00064864">
          <w:rPr>
            <w:rStyle w:val="af6"/>
            <w:noProof/>
          </w:rPr>
          <w:t>重点领域改革（自评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_Toc169075046 \h </w:instrText>
        </w:r>
        <w:r w:rsidR="00483E36">
          <w:rPr>
            <w:noProof/>
            <w:webHidden/>
          </w:rPr>
        </w:r>
        <w:r w:rsidR="00483E36">
          <w:rPr>
            <w:noProof/>
            <w:webHidden/>
          </w:rPr>
          <w:fldChar w:fldCharType="separate"/>
        </w:r>
        <w:r w:rsidR="00483E36">
          <w:rPr>
            <w:noProof/>
            <w:webHidden/>
          </w:rPr>
          <w:t>12</w:t>
        </w:r>
        <w:r w:rsidR="00483E36">
          <w:rPr>
            <w:noProof/>
            <w:webHidden/>
          </w:rPr>
          <w:fldChar w:fldCharType="end"/>
        </w:r>
      </w:hyperlink>
    </w:p>
    <w:p w:rsidR="00483E36" w:rsidRDefault="007E1A4F">
      <w:pPr>
        <w:pStyle w:val="31"/>
        <w:tabs>
          <w:tab w:val="right" w:leader="dot" w:pos="8296"/>
        </w:tabs>
        <w:rPr>
          <w:noProof/>
          <w:kern w:val="2"/>
          <w:sz w:val="21"/>
        </w:rPr>
      </w:pPr>
      <w:hyperlink w:anchor="_Toc169075047" w:history="1">
        <w:r w:rsidR="00483E36" w:rsidRPr="00064864">
          <w:rPr>
            <w:rStyle w:val="af6"/>
            <w:noProof/>
          </w:rPr>
          <w:t>3.2.2</w:t>
        </w:r>
        <w:r w:rsidR="00483E36" w:rsidRPr="00064864">
          <w:rPr>
            <w:rStyle w:val="af6"/>
            <w:noProof/>
          </w:rPr>
          <w:t>高水平院校和专业群建设（自评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_Toc169075047 \h </w:instrText>
        </w:r>
        <w:r w:rsidR="00483E36">
          <w:rPr>
            <w:noProof/>
            <w:webHidden/>
          </w:rPr>
        </w:r>
        <w:r w:rsidR="00483E36">
          <w:rPr>
            <w:noProof/>
            <w:webHidden/>
          </w:rPr>
          <w:fldChar w:fldCharType="separate"/>
        </w:r>
        <w:r w:rsidR="00483E36">
          <w:rPr>
            <w:noProof/>
            <w:webHidden/>
          </w:rPr>
          <w:t>15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48" w:history="1">
        <w:r w:rsidR="00483E36" w:rsidRPr="00064864">
          <w:rPr>
            <w:rStyle w:val="af6"/>
            <w:noProof/>
          </w:rPr>
          <w:t>3.2.3“</w:t>
        </w:r>
        <w:r w:rsidR="00483E36" w:rsidRPr="00064864">
          <w:rPr>
            <w:rStyle w:val="af6"/>
            <w:noProof/>
          </w:rPr>
          <w:t>学历证书</w:t>
        </w:r>
        <w:r w:rsidR="00483E36" w:rsidRPr="00064864">
          <w:rPr>
            <w:rStyle w:val="af6"/>
            <w:noProof/>
          </w:rPr>
          <w:t>+</w:t>
        </w:r>
        <w:r w:rsidR="00483E36" w:rsidRPr="00064864">
          <w:rPr>
            <w:rStyle w:val="af6"/>
            <w:noProof/>
          </w:rPr>
          <w:t>职业技能等级证书</w:t>
        </w:r>
        <w:r w:rsidR="00483E36" w:rsidRPr="00064864">
          <w:rPr>
            <w:rStyle w:val="af6"/>
            <w:noProof/>
          </w:rPr>
          <w:t>”</w:t>
        </w:r>
        <w:r w:rsidR="00483E36" w:rsidRPr="00064864">
          <w:rPr>
            <w:rStyle w:val="af6"/>
            <w:noProof/>
          </w:rPr>
          <w:t>工作（自评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_Toc169075048 \h </w:instrText>
        </w:r>
        <w:r w:rsidR="00483E36">
          <w:rPr>
            <w:noProof/>
            <w:webHidden/>
          </w:rPr>
        </w:r>
        <w:r w:rsidR="00483E36">
          <w:rPr>
            <w:noProof/>
            <w:webHidden/>
          </w:rPr>
          <w:fldChar w:fldCharType="separate"/>
        </w:r>
        <w:r w:rsidR="00483E36">
          <w:rPr>
            <w:noProof/>
            <w:webHidden/>
          </w:rPr>
          <w:t>16</w:t>
        </w:r>
        <w:r w:rsidR="00483E36">
          <w:rPr>
            <w:noProof/>
            <w:webHidden/>
          </w:rPr>
          <w:fldChar w:fldCharType="end"/>
        </w:r>
      </w:hyperlink>
    </w:p>
    <w:p w:rsidR="00483E36" w:rsidRDefault="007E1A4F">
      <w:pPr>
        <w:pStyle w:val="31"/>
        <w:tabs>
          <w:tab w:val="right" w:leader="dot" w:pos="8296"/>
        </w:tabs>
        <w:rPr>
          <w:noProof/>
          <w:kern w:val="2"/>
          <w:sz w:val="21"/>
        </w:rPr>
      </w:pPr>
      <w:hyperlink w:anchor="_Toc169075049" w:history="1">
        <w:r w:rsidR="00483E36" w:rsidRPr="00064864">
          <w:rPr>
            <w:rStyle w:val="af6"/>
            <w:noProof/>
          </w:rPr>
          <w:t>3.2.4</w:t>
        </w:r>
        <w:r w:rsidR="00483E36" w:rsidRPr="00064864">
          <w:rPr>
            <w:rStyle w:val="af6"/>
            <w:noProof/>
          </w:rPr>
          <w:t>创新创业教育（自评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_Toc169075049 \h </w:instrText>
        </w:r>
        <w:r w:rsidR="00483E36">
          <w:rPr>
            <w:noProof/>
            <w:webHidden/>
          </w:rPr>
        </w:r>
        <w:r w:rsidR="00483E36">
          <w:rPr>
            <w:noProof/>
            <w:webHidden/>
          </w:rPr>
          <w:fldChar w:fldCharType="separate"/>
        </w:r>
        <w:r w:rsidR="00483E36">
          <w:rPr>
            <w:noProof/>
            <w:webHidden/>
          </w:rPr>
          <w:t>16</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0" w:history="1">
        <w:r w:rsidR="00483E36" w:rsidRPr="00064864">
          <w:rPr>
            <w:rStyle w:val="af6"/>
            <w:noProof/>
          </w:rPr>
          <w:t>3.2.5</w:t>
        </w:r>
        <w:r w:rsidR="00483E36" w:rsidRPr="00064864">
          <w:rPr>
            <w:rStyle w:val="af6"/>
            <w:noProof/>
          </w:rPr>
          <w:t>数字化转型（自评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_Toc169075050 \h </w:instrText>
        </w:r>
        <w:r w:rsidR="00483E36">
          <w:rPr>
            <w:noProof/>
            <w:webHidden/>
          </w:rPr>
        </w:r>
        <w:r w:rsidR="00483E36">
          <w:rPr>
            <w:noProof/>
            <w:webHidden/>
          </w:rPr>
          <w:fldChar w:fldCharType="separate"/>
        </w:r>
        <w:r w:rsidR="00483E36">
          <w:rPr>
            <w:noProof/>
            <w:webHidden/>
          </w:rPr>
          <w:t>18</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1" w:history="1">
        <w:r w:rsidR="00483E36" w:rsidRPr="00064864">
          <w:rPr>
            <w:rStyle w:val="af6"/>
            <w:noProof/>
          </w:rPr>
          <w:t>3.2.6</w:t>
        </w:r>
        <w:r w:rsidR="00483E36" w:rsidRPr="00064864">
          <w:rPr>
            <w:rStyle w:val="af6"/>
            <w:noProof/>
          </w:rPr>
          <w:t>教学管理（自评</w:t>
        </w:r>
        <w:r w:rsidR="00483E36" w:rsidRPr="00064864">
          <w:rPr>
            <w:rStyle w:val="af6"/>
            <w:noProof/>
          </w:rPr>
          <w:t>4.5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4.5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_Toc169075051 \h </w:instrText>
        </w:r>
        <w:r w:rsidR="00483E36">
          <w:rPr>
            <w:noProof/>
            <w:webHidden/>
          </w:rPr>
        </w:r>
        <w:r w:rsidR="00483E36">
          <w:rPr>
            <w:noProof/>
            <w:webHidden/>
          </w:rPr>
          <w:fldChar w:fldCharType="separate"/>
        </w:r>
        <w:r w:rsidR="00483E36">
          <w:rPr>
            <w:noProof/>
            <w:webHidden/>
          </w:rPr>
          <w:t>18</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52" w:history="1">
        <w:r w:rsidR="00483E36" w:rsidRPr="00064864">
          <w:rPr>
            <w:rStyle w:val="af6"/>
            <w:noProof/>
          </w:rPr>
          <w:t>3.3</w:t>
        </w:r>
        <w:r w:rsidR="00483E36" w:rsidRPr="00064864">
          <w:rPr>
            <w:rStyle w:val="af6"/>
            <w:noProof/>
          </w:rPr>
          <w:t>产教融合（自评</w:t>
        </w:r>
        <w:r w:rsidR="00483E36" w:rsidRPr="00064864">
          <w:rPr>
            <w:rStyle w:val="af6"/>
            <w:noProof/>
          </w:rPr>
          <w:t>6</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6.5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_Toc169075052 \h </w:instrText>
        </w:r>
        <w:r w:rsidR="00483E36">
          <w:rPr>
            <w:noProof/>
            <w:webHidden/>
          </w:rPr>
        </w:r>
        <w:r w:rsidR="00483E36">
          <w:rPr>
            <w:noProof/>
            <w:webHidden/>
          </w:rPr>
          <w:fldChar w:fldCharType="separate"/>
        </w:r>
        <w:r w:rsidR="00483E36">
          <w:rPr>
            <w:noProof/>
            <w:webHidden/>
          </w:rPr>
          <w:t>21</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3" w:history="1">
        <w:r w:rsidR="00483E36" w:rsidRPr="00064864">
          <w:rPr>
            <w:rStyle w:val="af6"/>
            <w:noProof/>
          </w:rPr>
          <w:t>3.3.1</w:t>
        </w:r>
        <w:r w:rsidR="00483E36" w:rsidRPr="00064864">
          <w:rPr>
            <w:rStyle w:val="af6"/>
            <w:noProof/>
          </w:rPr>
          <w:t>牵头或参与市域产教联合体、行业产教融合共同体（自评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_Toc169075053 \h </w:instrText>
        </w:r>
        <w:r w:rsidR="00483E36">
          <w:rPr>
            <w:noProof/>
            <w:webHidden/>
          </w:rPr>
        </w:r>
        <w:r w:rsidR="00483E36">
          <w:rPr>
            <w:noProof/>
            <w:webHidden/>
          </w:rPr>
          <w:fldChar w:fldCharType="separate"/>
        </w:r>
        <w:r w:rsidR="00483E36">
          <w:rPr>
            <w:noProof/>
            <w:webHidden/>
          </w:rPr>
          <w:t>21</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4" w:history="1">
        <w:r w:rsidR="00483E36" w:rsidRPr="00064864">
          <w:rPr>
            <w:rStyle w:val="af6"/>
            <w:noProof/>
          </w:rPr>
          <w:t>3.3.2</w:t>
        </w:r>
        <w:r w:rsidR="00483E36" w:rsidRPr="00064864">
          <w:rPr>
            <w:rStyle w:val="af6"/>
            <w:noProof/>
          </w:rPr>
          <w:t>开放型区域产教融合实践中心和产业学院建设（自评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_Toc169075054 \h </w:instrText>
        </w:r>
        <w:r w:rsidR="00483E36">
          <w:rPr>
            <w:noProof/>
            <w:webHidden/>
          </w:rPr>
        </w:r>
        <w:r w:rsidR="00483E36">
          <w:rPr>
            <w:noProof/>
            <w:webHidden/>
          </w:rPr>
          <w:fldChar w:fldCharType="separate"/>
        </w:r>
        <w:r w:rsidR="00483E36">
          <w:rPr>
            <w:noProof/>
            <w:webHidden/>
          </w:rPr>
          <w:t>22</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5" w:history="1">
        <w:r w:rsidR="00483E36" w:rsidRPr="00064864">
          <w:rPr>
            <w:rStyle w:val="af6"/>
            <w:noProof/>
          </w:rPr>
          <w:t>3.3.3“</w:t>
        </w:r>
        <w:r w:rsidR="00483E36" w:rsidRPr="00064864">
          <w:rPr>
            <w:rStyle w:val="af6"/>
            <w:noProof/>
          </w:rPr>
          <w:t>校企精准对接、精准育人</w:t>
        </w:r>
        <w:r w:rsidR="00483E36" w:rsidRPr="00064864">
          <w:rPr>
            <w:rStyle w:val="af6"/>
            <w:noProof/>
          </w:rPr>
          <w:t>”</w:t>
        </w:r>
        <w:r w:rsidR="00483E36" w:rsidRPr="00064864">
          <w:rPr>
            <w:rStyle w:val="af6"/>
            <w:noProof/>
          </w:rPr>
          <w:t>模式改革情况（自评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_Toc169075055 \h </w:instrText>
        </w:r>
        <w:r w:rsidR="00483E36">
          <w:rPr>
            <w:noProof/>
            <w:webHidden/>
          </w:rPr>
        </w:r>
        <w:r w:rsidR="00483E36">
          <w:rPr>
            <w:noProof/>
            <w:webHidden/>
          </w:rPr>
          <w:fldChar w:fldCharType="separate"/>
        </w:r>
        <w:r w:rsidR="00483E36">
          <w:rPr>
            <w:noProof/>
            <w:webHidden/>
          </w:rPr>
          <w:t>23</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6" w:history="1">
        <w:r w:rsidR="00483E36" w:rsidRPr="00064864">
          <w:rPr>
            <w:rStyle w:val="af6"/>
            <w:noProof/>
          </w:rPr>
          <w:t>3.3.4</w:t>
        </w:r>
        <w:r w:rsidR="00483E36" w:rsidRPr="00064864">
          <w:rPr>
            <w:rStyle w:val="af6"/>
            <w:noProof/>
          </w:rPr>
          <w:t>企事业单位近三年提供的校内实践教学设备值（自评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_Toc169075056 \h </w:instrText>
        </w:r>
        <w:r w:rsidR="00483E36">
          <w:rPr>
            <w:noProof/>
            <w:webHidden/>
          </w:rPr>
        </w:r>
        <w:r w:rsidR="00483E36">
          <w:rPr>
            <w:noProof/>
            <w:webHidden/>
          </w:rPr>
          <w:fldChar w:fldCharType="separate"/>
        </w:r>
        <w:r w:rsidR="00483E36">
          <w:rPr>
            <w:noProof/>
            <w:webHidden/>
          </w:rPr>
          <w:t>24</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57" w:history="1">
        <w:r w:rsidR="00483E36" w:rsidRPr="00064864">
          <w:rPr>
            <w:rStyle w:val="af6"/>
            <w:noProof/>
          </w:rPr>
          <w:t>3.4</w:t>
        </w:r>
        <w:r w:rsidR="00483E36" w:rsidRPr="00064864">
          <w:rPr>
            <w:rStyle w:val="af6"/>
            <w:noProof/>
          </w:rPr>
          <w:t>培养质量（自评</w:t>
        </w:r>
        <w:r w:rsidR="00483E36" w:rsidRPr="00064864">
          <w:rPr>
            <w:rStyle w:val="af6"/>
            <w:noProof/>
          </w:rPr>
          <w:t>4.5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6.5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_Toc169075057 \h </w:instrText>
        </w:r>
        <w:r w:rsidR="00483E36">
          <w:rPr>
            <w:noProof/>
            <w:webHidden/>
          </w:rPr>
        </w:r>
        <w:r w:rsidR="00483E36">
          <w:rPr>
            <w:noProof/>
            <w:webHidden/>
          </w:rPr>
          <w:fldChar w:fldCharType="separate"/>
        </w:r>
        <w:r w:rsidR="00483E36">
          <w:rPr>
            <w:noProof/>
            <w:webHidden/>
          </w:rPr>
          <w:t>25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8" w:history="1">
        <w:r w:rsidR="00483E36" w:rsidRPr="00064864">
          <w:rPr>
            <w:rStyle w:val="af6"/>
            <w:noProof/>
          </w:rPr>
          <w:t>3.4.1</w:t>
        </w:r>
        <w:r w:rsidR="00483E36" w:rsidRPr="00064864">
          <w:rPr>
            <w:rStyle w:val="af6"/>
            <w:noProof/>
          </w:rPr>
          <w:t>毕业生满意度（自评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_Toc169075058 \h </w:instrText>
        </w:r>
        <w:r w:rsidR="00483E36">
          <w:rPr>
            <w:noProof/>
            <w:webHidden/>
          </w:rPr>
        </w:r>
        <w:r w:rsidR="00483E36">
          <w:rPr>
            <w:noProof/>
            <w:webHidden/>
          </w:rPr>
          <w:fldChar w:fldCharType="separate"/>
        </w:r>
        <w:r w:rsidR="00483E36">
          <w:rPr>
            <w:noProof/>
            <w:webHidden/>
          </w:rPr>
          <w:t>25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59" w:history="1">
        <w:r w:rsidR="00483E36" w:rsidRPr="00064864">
          <w:rPr>
            <w:rStyle w:val="af6"/>
            <w:noProof/>
          </w:rPr>
          <w:t>3.4.2</w:t>
        </w:r>
        <w:r w:rsidR="00483E36" w:rsidRPr="00064864">
          <w:rPr>
            <w:rStyle w:val="af6"/>
            <w:noProof/>
          </w:rPr>
          <w:t>雇主满意度（自评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_Toc169075059 \h </w:instrText>
        </w:r>
        <w:r w:rsidR="00483E36">
          <w:rPr>
            <w:noProof/>
            <w:webHidden/>
          </w:rPr>
        </w:r>
        <w:r w:rsidR="00483E36">
          <w:rPr>
            <w:noProof/>
            <w:webHidden/>
          </w:rPr>
          <w:fldChar w:fldCharType="separate"/>
        </w:r>
        <w:r w:rsidR="00483E36">
          <w:rPr>
            <w:noProof/>
            <w:webHidden/>
          </w:rPr>
          <w:t>25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60" w:history="1">
        <w:r w:rsidR="00483E36" w:rsidRPr="00064864">
          <w:rPr>
            <w:rStyle w:val="af6"/>
            <w:noProof/>
          </w:rPr>
          <w:t>3.4.3</w:t>
        </w:r>
        <w:r w:rsidR="00483E36" w:rsidRPr="00064864">
          <w:rPr>
            <w:rStyle w:val="af6"/>
            <w:noProof/>
          </w:rPr>
          <w:t>教师满意度（自评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_Toc169075060 \h </w:instrText>
        </w:r>
        <w:r w:rsidR="00483E36">
          <w:rPr>
            <w:noProof/>
            <w:webHidden/>
          </w:rPr>
        </w:r>
        <w:r w:rsidR="00483E36">
          <w:rPr>
            <w:noProof/>
            <w:webHidden/>
          </w:rPr>
          <w:fldChar w:fldCharType="separate"/>
        </w:r>
        <w:r w:rsidR="00483E36">
          <w:rPr>
            <w:noProof/>
            <w:webHidden/>
          </w:rPr>
          <w:t>25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61" w:history="1">
        <w:r w:rsidR="00483E36" w:rsidRPr="00064864">
          <w:rPr>
            <w:rStyle w:val="af6"/>
            <w:noProof/>
          </w:rPr>
          <w:t>3.4.4</w:t>
        </w:r>
        <w:r w:rsidR="00483E36" w:rsidRPr="00064864">
          <w:rPr>
            <w:rStyle w:val="af6"/>
            <w:noProof/>
          </w:rPr>
          <w:t>新生报到率（自评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_Toc169075061 \h </w:instrText>
        </w:r>
        <w:r w:rsidR="00483E36">
          <w:rPr>
            <w:noProof/>
            <w:webHidden/>
          </w:rPr>
        </w:r>
        <w:r w:rsidR="00483E36">
          <w:rPr>
            <w:noProof/>
            <w:webHidden/>
          </w:rPr>
          <w:fldChar w:fldCharType="separate"/>
        </w:r>
        <w:r w:rsidR="00483E36">
          <w:rPr>
            <w:noProof/>
            <w:webHidden/>
          </w:rPr>
          <w:t>25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62" w:history="1">
        <w:r w:rsidR="00483E36" w:rsidRPr="00064864">
          <w:rPr>
            <w:rStyle w:val="af6"/>
            <w:noProof/>
          </w:rPr>
          <w:t>3.4.5</w:t>
        </w:r>
        <w:r w:rsidR="00483E36" w:rsidRPr="00064864">
          <w:rPr>
            <w:rStyle w:val="af6"/>
            <w:noProof/>
          </w:rPr>
          <w:t>应届毕业生</w:t>
        </w:r>
        <w:r w:rsidR="00483E36" w:rsidRPr="00064864">
          <w:rPr>
            <w:rStyle w:val="af6"/>
            <w:noProof/>
          </w:rPr>
          <w:t>8</w:t>
        </w:r>
        <w:r w:rsidR="00483E36" w:rsidRPr="00064864">
          <w:rPr>
            <w:rStyle w:val="af6"/>
            <w:noProof/>
          </w:rPr>
          <w:t>月</w:t>
        </w:r>
        <w:r w:rsidR="00483E36" w:rsidRPr="00064864">
          <w:rPr>
            <w:rStyle w:val="af6"/>
            <w:noProof/>
          </w:rPr>
          <w:t>31</w:t>
        </w:r>
        <w:r w:rsidR="00483E36" w:rsidRPr="00064864">
          <w:rPr>
            <w:rStyle w:val="af6"/>
            <w:noProof/>
          </w:rPr>
          <w:t>日毕业去向落实率（自评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_Toc169075062 \h </w:instrText>
        </w:r>
        <w:r w:rsidR="00483E36">
          <w:rPr>
            <w:noProof/>
            <w:webHidden/>
          </w:rPr>
        </w:r>
        <w:r w:rsidR="00483E36">
          <w:rPr>
            <w:noProof/>
            <w:webHidden/>
          </w:rPr>
          <w:fldChar w:fldCharType="separate"/>
        </w:r>
        <w:r w:rsidR="00483E36">
          <w:rPr>
            <w:noProof/>
            <w:webHidden/>
          </w:rPr>
          <w:t>25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63" w:history="1">
        <w:r w:rsidR="00483E36" w:rsidRPr="00064864">
          <w:rPr>
            <w:rStyle w:val="af6"/>
            <w:noProof/>
          </w:rPr>
          <w:t>3.4.6</w:t>
        </w:r>
        <w:r w:rsidR="00483E36" w:rsidRPr="00064864">
          <w:rPr>
            <w:rStyle w:val="af6"/>
            <w:noProof/>
          </w:rPr>
          <w:t>毕业三年晋升比例（自评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_Toc169075063 \h </w:instrText>
        </w:r>
        <w:r w:rsidR="00483E36">
          <w:rPr>
            <w:noProof/>
            <w:webHidden/>
          </w:rPr>
        </w:r>
        <w:r w:rsidR="00483E36">
          <w:rPr>
            <w:noProof/>
            <w:webHidden/>
          </w:rPr>
          <w:fldChar w:fldCharType="separate"/>
        </w:r>
        <w:r w:rsidR="00483E36">
          <w:rPr>
            <w:noProof/>
            <w:webHidden/>
          </w:rPr>
          <w:t>25</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64" w:history="1">
        <w:r w:rsidR="00483E36" w:rsidRPr="00064864">
          <w:rPr>
            <w:rStyle w:val="af6"/>
            <w:noProof/>
          </w:rPr>
          <w:t>3.5</w:t>
        </w:r>
        <w:r w:rsidR="00483E36" w:rsidRPr="00064864">
          <w:rPr>
            <w:rStyle w:val="af6"/>
            <w:noProof/>
          </w:rPr>
          <w:t>人才培养工作情况和成效（自评</w:t>
        </w:r>
        <w:r w:rsidR="00483E36" w:rsidRPr="00064864">
          <w:rPr>
            <w:rStyle w:val="af6"/>
            <w:noProof/>
          </w:rPr>
          <w:t>3</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3</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_Toc169075064 \h </w:instrText>
        </w:r>
        <w:r w:rsidR="00483E36">
          <w:rPr>
            <w:noProof/>
            <w:webHidden/>
          </w:rPr>
        </w:r>
        <w:r w:rsidR="00483E36">
          <w:rPr>
            <w:noProof/>
            <w:webHidden/>
          </w:rPr>
          <w:fldChar w:fldCharType="separate"/>
        </w:r>
        <w:r w:rsidR="00483E36">
          <w:rPr>
            <w:noProof/>
            <w:webHidden/>
          </w:rPr>
          <w:t>26</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65" w:history="1">
        <w:r w:rsidR="00483E36" w:rsidRPr="00064864">
          <w:rPr>
            <w:rStyle w:val="af6"/>
            <w:noProof/>
          </w:rPr>
          <w:t>3.6</w:t>
        </w:r>
        <w:r w:rsidR="00483E36" w:rsidRPr="00064864">
          <w:rPr>
            <w:rStyle w:val="af6"/>
            <w:noProof/>
          </w:rPr>
          <w:t>主要负责同志教学工作述职（自评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_Toc169075065 \h </w:instrText>
        </w:r>
        <w:r w:rsidR="00483E36">
          <w:rPr>
            <w:noProof/>
            <w:webHidden/>
          </w:rPr>
        </w:r>
        <w:r w:rsidR="00483E36">
          <w:rPr>
            <w:noProof/>
            <w:webHidden/>
          </w:rPr>
          <w:fldChar w:fldCharType="separate"/>
        </w:r>
        <w:r w:rsidR="00483E36">
          <w:rPr>
            <w:noProof/>
            <w:webHidden/>
          </w:rPr>
          <w:t>26</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066" w:history="1">
        <w:r w:rsidR="00483E36" w:rsidRPr="00064864">
          <w:rPr>
            <w:rStyle w:val="af6"/>
            <w:noProof/>
          </w:rPr>
          <w:t>4.</w:t>
        </w:r>
        <w:r w:rsidR="00483E36" w:rsidRPr="00064864">
          <w:rPr>
            <w:rStyle w:val="af6"/>
            <w:noProof/>
          </w:rPr>
          <w:t>教师队伍（自评</w:t>
        </w:r>
        <w:r w:rsidR="00483E36" w:rsidRPr="00064864">
          <w:rPr>
            <w:rStyle w:val="af6"/>
            <w:noProof/>
          </w:rPr>
          <w:t>8</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_Toc169075066 \h </w:instrText>
        </w:r>
        <w:r w:rsidR="00483E36">
          <w:rPr>
            <w:noProof/>
            <w:webHidden/>
          </w:rPr>
        </w:r>
        <w:r w:rsidR="00483E36">
          <w:rPr>
            <w:noProof/>
            <w:webHidden/>
          </w:rPr>
          <w:fldChar w:fldCharType="separate"/>
        </w:r>
        <w:r w:rsidR="00483E36">
          <w:rPr>
            <w:noProof/>
            <w:webHidden/>
          </w:rPr>
          <w:t>27</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67" w:history="1">
        <w:r w:rsidR="00483E36" w:rsidRPr="00064864">
          <w:rPr>
            <w:rStyle w:val="af6"/>
            <w:noProof/>
          </w:rPr>
          <w:t>4.1</w:t>
        </w:r>
        <w:r w:rsidR="00483E36" w:rsidRPr="00064864">
          <w:rPr>
            <w:rStyle w:val="af6"/>
            <w:noProof/>
          </w:rPr>
          <w:t>教师数量（自评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_Toc169075067 \h </w:instrText>
        </w:r>
        <w:r w:rsidR="00483E36">
          <w:rPr>
            <w:noProof/>
            <w:webHidden/>
          </w:rPr>
        </w:r>
        <w:r w:rsidR="00483E36">
          <w:rPr>
            <w:noProof/>
            <w:webHidden/>
          </w:rPr>
          <w:fldChar w:fldCharType="separate"/>
        </w:r>
        <w:r w:rsidR="00483E36">
          <w:rPr>
            <w:noProof/>
            <w:webHidden/>
          </w:rPr>
          <w:t>27</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68" w:history="1">
        <w:r w:rsidR="00483E36" w:rsidRPr="00064864">
          <w:rPr>
            <w:rStyle w:val="af6"/>
            <w:noProof/>
          </w:rPr>
          <w:t>4.2</w:t>
        </w:r>
        <w:r w:rsidR="00483E36" w:rsidRPr="00064864">
          <w:rPr>
            <w:rStyle w:val="af6"/>
            <w:noProof/>
          </w:rPr>
          <w:t>教师结构（自评</w:t>
        </w:r>
        <w:r w:rsidR="00483E36" w:rsidRPr="00064864">
          <w:rPr>
            <w:rStyle w:val="af6"/>
            <w:noProof/>
          </w:rPr>
          <w:t>3</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_Toc169075068 \h </w:instrText>
        </w:r>
        <w:r w:rsidR="00483E36">
          <w:rPr>
            <w:noProof/>
            <w:webHidden/>
          </w:rPr>
        </w:r>
        <w:r w:rsidR="00483E36">
          <w:rPr>
            <w:noProof/>
            <w:webHidden/>
          </w:rPr>
          <w:fldChar w:fldCharType="separate"/>
        </w:r>
        <w:r w:rsidR="00483E36">
          <w:rPr>
            <w:noProof/>
            <w:webHidden/>
          </w:rPr>
          <w:t>27</w:t>
        </w:r>
        <w:r w:rsidR="00483E36">
          <w:rPr>
            <w:noProof/>
            <w:webHidden/>
          </w:rPr>
          <w:fldChar w:fldCharType="end"/>
        </w:r>
      </w:hyperlink>
    </w:p>
    <w:p w:rsidR="00483E36" w:rsidRDefault="007E1A4F">
      <w:pPr>
        <w:pStyle w:val="31"/>
        <w:tabs>
          <w:tab w:val="right" w:leader="dot" w:pos="8296"/>
        </w:tabs>
        <w:rPr>
          <w:noProof/>
          <w:kern w:val="2"/>
          <w:sz w:val="21"/>
        </w:rPr>
      </w:pPr>
      <w:hyperlink w:anchor="_Toc169075069" w:history="1">
        <w:r w:rsidR="00483E36" w:rsidRPr="00064864">
          <w:rPr>
            <w:rStyle w:val="af6"/>
            <w:noProof/>
          </w:rPr>
          <w:t>4.2.1“</w:t>
        </w:r>
        <w:r w:rsidR="00483E36" w:rsidRPr="00064864">
          <w:rPr>
            <w:rStyle w:val="af6"/>
            <w:noProof/>
          </w:rPr>
          <w:t>双师型</w:t>
        </w:r>
        <w:r w:rsidR="00483E36" w:rsidRPr="00064864">
          <w:rPr>
            <w:rStyle w:val="af6"/>
            <w:noProof/>
          </w:rPr>
          <w:t>”</w:t>
        </w:r>
        <w:r w:rsidR="00483E36" w:rsidRPr="00064864">
          <w:rPr>
            <w:rStyle w:val="af6"/>
            <w:noProof/>
          </w:rPr>
          <w:t>专业课专任教师占比（自评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_Toc169075069 \h </w:instrText>
        </w:r>
        <w:r w:rsidR="00483E36">
          <w:rPr>
            <w:noProof/>
            <w:webHidden/>
          </w:rPr>
        </w:r>
        <w:r w:rsidR="00483E36">
          <w:rPr>
            <w:noProof/>
            <w:webHidden/>
          </w:rPr>
          <w:fldChar w:fldCharType="separate"/>
        </w:r>
        <w:r w:rsidR="00483E36">
          <w:rPr>
            <w:noProof/>
            <w:webHidden/>
          </w:rPr>
          <w:t>27</w:t>
        </w:r>
        <w:r w:rsidR="00483E36">
          <w:rPr>
            <w:noProof/>
            <w:webHidden/>
          </w:rPr>
          <w:fldChar w:fldCharType="end"/>
        </w:r>
      </w:hyperlink>
    </w:p>
    <w:p w:rsidR="00483E36" w:rsidRDefault="007E1A4F">
      <w:pPr>
        <w:pStyle w:val="31"/>
        <w:tabs>
          <w:tab w:val="right" w:leader="dot" w:pos="8296"/>
        </w:tabs>
        <w:rPr>
          <w:noProof/>
          <w:kern w:val="2"/>
          <w:sz w:val="21"/>
        </w:rPr>
      </w:pPr>
      <w:hyperlink w:anchor="_Toc169075070" w:history="1">
        <w:r w:rsidR="00483E36" w:rsidRPr="00064864">
          <w:rPr>
            <w:rStyle w:val="af6"/>
            <w:noProof/>
          </w:rPr>
          <w:t>4.2.2</w:t>
        </w:r>
        <w:r w:rsidR="00483E36" w:rsidRPr="00064864">
          <w:rPr>
            <w:rStyle w:val="af6"/>
            <w:noProof/>
          </w:rPr>
          <w:t>专业课教师在行业企事业单位工作经历情况（自评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_Toc169075070 \h </w:instrText>
        </w:r>
        <w:r w:rsidR="00483E36">
          <w:rPr>
            <w:noProof/>
            <w:webHidden/>
          </w:rPr>
        </w:r>
        <w:r w:rsidR="00483E36">
          <w:rPr>
            <w:noProof/>
            <w:webHidden/>
          </w:rPr>
          <w:fldChar w:fldCharType="separate"/>
        </w:r>
        <w:r w:rsidR="00483E36">
          <w:rPr>
            <w:noProof/>
            <w:webHidden/>
          </w:rPr>
          <w:t>27</w:t>
        </w:r>
        <w:r w:rsidR="00483E36">
          <w:rPr>
            <w:noProof/>
            <w:webHidden/>
          </w:rPr>
          <w:fldChar w:fldCharType="end"/>
        </w:r>
      </w:hyperlink>
    </w:p>
    <w:p w:rsidR="00483E36" w:rsidRDefault="007E1A4F">
      <w:pPr>
        <w:pStyle w:val="31"/>
        <w:tabs>
          <w:tab w:val="right" w:leader="dot" w:pos="8296"/>
        </w:tabs>
        <w:rPr>
          <w:noProof/>
          <w:kern w:val="2"/>
          <w:sz w:val="21"/>
        </w:rPr>
      </w:pPr>
      <w:hyperlink w:anchor="_Toc169075071" w:history="1">
        <w:r w:rsidR="00483E36" w:rsidRPr="00064864">
          <w:rPr>
            <w:rStyle w:val="af6"/>
            <w:noProof/>
          </w:rPr>
          <w:t>4.2.3</w:t>
        </w:r>
        <w:r w:rsidR="00483E36" w:rsidRPr="00064864">
          <w:rPr>
            <w:rStyle w:val="af6"/>
            <w:noProof/>
          </w:rPr>
          <w:t>专任教师到行业企事业单位实践锻炼和参加国培、省培情况（自评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_Toc169075071 \h </w:instrText>
        </w:r>
        <w:r w:rsidR="00483E36">
          <w:rPr>
            <w:noProof/>
            <w:webHidden/>
          </w:rPr>
        </w:r>
        <w:r w:rsidR="00483E36">
          <w:rPr>
            <w:noProof/>
            <w:webHidden/>
          </w:rPr>
          <w:fldChar w:fldCharType="separate"/>
        </w:r>
        <w:r w:rsidR="00483E36">
          <w:rPr>
            <w:noProof/>
            <w:webHidden/>
          </w:rPr>
          <w:t>28</w:t>
        </w:r>
        <w:r w:rsidR="00483E36">
          <w:rPr>
            <w:noProof/>
            <w:webHidden/>
          </w:rPr>
          <w:fldChar w:fldCharType="end"/>
        </w:r>
      </w:hyperlink>
    </w:p>
    <w:p w:rsidR="00483E36" w:rsidRDefault="007E1A4F">
      <w:pPr>
        <w:pStyle w:val="31"/>
        <w:tabs>
          <w:tab w:val="right" w:leader="dot" w:pos="8296"/>
        </w:tabs>
        <w:rPr>
          <w:noProof/>
          <w:kern w:val="2"/>
          <w:sz w:val="21"/>
        </w:rPr>
      </w:pPr>
      <w:hyperlink w:anchor="_Toc169075072" w:history="1">
        <w:r w:rsidR="00483E36" w:rsidRPr="00064864">
          <w:rPr>
            <w:rStyle w:val="af6"/>
            <w:noProof/>
          </w:rPr>
          <w:t>4.2.4</w:t>
        </w:r>
        <w:r w:rsidR="00483E36" w:rsidRPr="00064864">
          <w:rPr>
            <w:rStyle w:val="af6"/>
            <w:noProof/>
          </w:rPr>
          <w:t>行业企事业单位兼职教师专业课课时占比（自评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_Toc169075072 \h </w:instrText>
        </w:r>
        <w:r w:rsidR="00483E36">
          <w:rPr>
            <w:noProof/>
            <w:webHidden/>
          </w:rPr>
        </w:r>
        <w:r w:rsidR="00483E36">
          <w:rPr>
            <w:noProof/>
            <w:webHidden/>
          </w:rPr>
          <w:fldChar w:fldCharType="separate"/>
        </w:r>
        <w:r w:rsidR="00483E36">
          <w:rPr>
            <w:noProof/>
            <w:webHidden/>
          </w:rPr>
          <w:t>28</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73" w:history="1">
        <w:r w:rsidR="00483E36" w:rsidRPr="00064864">
          <w:rPr>
            <w:rStyle w:val="af6"/>
            <w:noProof/>
          </w:rPr>
          <w:t>4.3</w:t>
        </w:r>
        <w:r w:rsidR="00483E36" w:rsidRPr="00064864">
          <w:rPr>
            <w:rStyle w:val="af6"/>
            <w:noProof/>
          </w:rPr>
          <w:t>教师队伍建设情况和工作成效（自评</w:t>
        </w:r>
        <w:r w:rsidR="00483E36" w:rsidRPr="00064864">
          <w:rPr>
            <w:rStyle w:val="af6"/>
            <w:noProof/>
          </w:rPr>
          <w:t>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_Toc169075073 \h </w:instrText>
        </w:r>
        <w:r w:rsidR="00483E36">
          <w:rPr>
            <w:noProof/>
            <w:webHidden/>
          </w:rPr>
        </w:r>
        <w:r w:rsidR="00483E36">
          <w:rPr>
            <w:noProof/>
            <w:webHidden/>
          </w:rPr>
          <w:fldChar w:fldCharType="separate"/>
        </w:r>
        <w:r w:rsidR="00483E36">
          <w:rPr>
            <w:noProof/>
            <w:webHidden/>
          </w:rPr>
          <w:t>28</w:t>
        </w:r>
        <w:r w:rsidR="00483E36">
          <w:rPr>
            <w:noProof/>
            <w:webHidden/>
          </w:rPr>
          <w:fldChar w:fldCharType="end"/>
        </w:r>
      </w:hyperlink>
    </w:p>
    <w:p w:rsidR="00483E36" w:rsidRDefault="007E1A4F">
      <w:pPr>
        <w:pStyle w:val="31"/>
        <w:tabs>
          <w:tab w:val="right" w:leader="dot" w:pos="8296"/>
        </w:tabs>
        <w:rPr>
          <w:noProof/>
          <w:kern w:val="2"/>
          <w:sz w:val="21"/>
        </w:rPr>
      </w:pPr>
      <w:hyperlink w:anchor="_Toc169075074" w:history="1">
        <w:r w:rsidR="00483E36" w:rsidRPr="00064864">
          <w:rPr>
            <w:rStyle w:val="af6"/>
            <w:noProof/>
          </w:rPr>
          <w:t>4.3.1</w:t>
        </w:r>
        <w:r w:rsidR="00483E36" w:rsidRPr="00064864">
          <w:rPr>
            <w:rStyle w:val="af6"/>
            <w:noProof/>
          </w:rPr>
          <w:t>师德师风建设（自评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_Toc169075074 \h </w:instrText>
        </w:r>
        <w:r w:rsidR="00483E36">
          <w:rPr>
            <w:noProof/>
            <w:webHidden/>
          </w:rPr>
        </w:r>
        <w:r w:rsidR="00483E36">
          <w:rPr>
            <w:noProof/>
            <w:webHidden/>
          </w:rPr>
          <w:fldChar w:fldCharType="separate"/>
        </w:r>
        <w:r w:rsidR="00483E36">
          <w:rPr>
            <w:noProof/>
            <w:webHidden/>
          </w:rPr>
          <w:t>29</w:t>
        </w:r>
        <w:r w:rsidR="00483E36">
          <w:rPr>
            <w:noProof/>
            <w:webHidden/>
          </w:rPr>
          <w:fldChar w:fldCharType="end"/>
        </w:r>
      </w:hyperlink>
    </w:p>
    <w:p w:rsidR="00483E36" w:rsidRDefault="007E1A4F">
      <w:pPr>
        <w:pStyle w:val="31"/>
        <w:tabs>
          <w:tab w:val="right" w:leader="dot" w:pos="8296"/>
        </w:tabs>
        <w:rPr>
          <w:noProof/>
          <w:kern w:val="2"/>
          <w:sz w:val="21"/>
        </w:rPr>
      </w:pPr>
      <w:hyperlink w:anchor="_Toc169075075" w:history="1">
        <w:r w:rsidR="00483E36" w:rsidRPr="00064864">
          <w:rPr>
            <w:rStyle w:val="af6"/>
            <w:noProof/>
          </w:rPr>
          <w:t>4.3.2</w:t>
        </w:r>
        <w:r w:rsidR="00483E36" w:rsidRPr="00064864">
          <w:rPr>
            <w:rStyle w:val="af6"/>
            <w:noProof/>
          </w:rPr>
          <w:t>教师发展制度建设（自评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_Toc169075075 \h </w:instrText>
        </w:r>
        <w:r w:rsidR="00483E36">
          <w:rPr>
            <w:noProof/>
            <w:webHidden/>
          </w:rPr>
        </w:r>
        <w:r w:rsidR="00483E36">
          <w:rPr>
            <w:noProof/>
            <w:webHidden/>
          </w:rPr>
          <w:fldChar w:fldCharType="separate"/>
        </w:r>
        <w:r w:rsidR="00483E36">
          <w:rPr>
            <w:noProof/>
            <w:webHidden/>
          </w:rPr>
          <w:t>29</w:t>
        </w:r>
        <w:r w:rsidR="00483E36">
          <w:rPr>
            <w:noProof/>
            <w:webHidden/>
          </w:rPr>
          <w:fldChar w:fldCharType="end"/>
        </w:r>
      </w:hyperlink>
    </w:p>
    <w:p w:rsidR="00483E36" w:rsidRDefault="007E1A4F">
      <w:pPr>
        <w:pStyle w:val="31"/>
        <w:tabs>
          <w:tab w:val="right" w:leader="dot" w:pos="8296"/>
        </w:tabs>
        <w:rPr>
          <w:noProof/>
          <w:kern w:val="2"/>
          <w:sz w:val="21"/>
        </w:rPr>
      </w:pPr>
      <w:hyperlink w:anchor="_Toc169075076" w:history="1">
        <w:r w:rsidR="00483E36" w:rsidRPr="00064864">
          <w:rPr>
            <w:rStyle w:val="af6"/>
            <w:noProof/>
          </w:rPr>
          <w:t>4.3.3</w:t>
        </w:r>
        <w:r w:rsidR="00483E36" w:rsidRPr="00064864">
          <w:rPr>
            <w:rStyle w:val="af6"/>
            <w:noProof/>
          </w:rPr>
          <w:t>教师队伍建设情况和工作成效（自评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_Toc169075076 \h </w:instrText>
        </w:r>
        <w:r w:rsidR="00483E36">
          <w:rPr>
            <w:noProof/>
            <w:webHidden/>
          </w:rPr>
        </w:r>
        <w:r w:rsidR="00483E36">
          <w:rPr>
            <w:noProof/>
            <w:webHidden/>
          </w:rPr>
          <w:fldChar w:fldCharType="separate"/>
        </w:r>
        <w:r w:rsidR="00483E36">
          <w:rPr>
            <w:noProof/>
            <w:webHidden/>
          </w:rPr>
          <w:t>29</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077" w:history="1">
        <w:r w:rsidR="00483E36" w:rsidRPr="00064864">
          <w:rPr>
            <w:rStyle w:val="af6"/>
            <w:noProof/>
          </w:rPr>
          <w:t>5.</w:t>
        </w:r>
        <w:r w:rsidR="00483E36" w:rsidRPr="00064864">
          <w:rPr>
            <w:rStyle w:val="af6"/>
            <w:noProof/>
          </w:rPr>
          <w:t>服务贡献（自评</w:t>
        </w:r>
        <w:r w:rsidR="00483E36" w:rsidRPr="00064864">
          <w:rPr>
            <w:rStyle w:val="af6"/>
            <w:noProof/>
          </w:rPr>
          <w:t>16.5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24</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_Toc169075077 \h </w:instrText>
        </w:r>
        <w:r w:rsidR="00483E36">
          <w:rPr>
            <w:noProof/>
            <w:webHidden/>
          </w:rPr>
        </w:r>
        <w:r w:rsidR="00483E36">
          <w:rPr>
            <w:noProof/>
            <w:webHidden/>
          </w:rPr>
          <w:fldChar w:fldCharType="separate"/>
        </w:r>
        <w:r w:rsidR="00483E36">
          <w:rPr>
            <w:noProof/>
            <w:webHidden/>
          </w:rPr>
          <w:t>30</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78" w:history="1">
        <w:r w:rsidR="00483E36" w:rsidRPr="00064864">
          <w:rPr>
            <w:rStyle w:val="af6"/>
            <w:noProof/>
          </w:rPr>
          <w:t>5.1</w:t>
        </w:r>
        <w:r w:rsidR="00483E36" w:rsidRPr="00064864">
          <w:rPr>
            <w:rStyle w:val="af6"/>
            <w:noProof/>
          </w:rPr>
          <w:t>科学研究和技术服务（自评</w:t>
        </w:r>
        <w:r w:rsidR="00483E36" w:rsidRPr="00064864">
          <w:rPr>
            <w:rStyle w:val="af6"/>
            <w:noProof/>
          </w:rPr>
          <w:t>9</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_Toc169075078 \h </w:instrText>
        </w:r>
        <w:r w:rsidR="00483E36">
          <w:rPr>
            <w:noProof/>
            <w:webHidden/>
          </w:rPr>
        </w:r>
        <w:r w:rsidR="00483E36">
          <w:rPr>
            <w:noProof/>
            <w:webHidden/>
          </w:rPr>
          <w:fldChar w:fldCharType="separate"/>
        </w:r>
        <w:r w:rsidR="00483E36">
          <w:rPr>
            <w:noProof/>
            <w:webHidden/>
          </w:rPr>
          <w:t>30</w:t>
        </w:r>
        <w:r w:rsidR="00483E36">
          <w:rPr>
            <w:noProof/>
            <w:webHidden/>
          </w:rPr>
          <w:fldChar w:fldCharType="end"/>
        </w:r>
      </w:hyperlink>
    </w:p>
    <w:p w:rsidR="00483E36" w:rsidRDefault="007E1A4F">
      <w:pPr>
        <w:pStyle w:val="31"/>
        <w:tabs>
          <w:tab w:val="right" w:leader="dot" w:pos="8296"/>
        </w:tabs>
        <w:rPr>
          <w:noProof/>
          <w:kern w:val="2"/>
          <w:sz w:val="21"/>
        </w:rPr>
      </w:pPr>
      <w:hyperlink w:anchor="_Toc169075079" w:history="1">
        <w:r w:rsidR="00483E36" w:rsidRPr="00064864">
          <w:rPr>
            <w:rStyle w:val="af6"/>
            <w:noProof/>
          </w:rPr>
          <w:t>5.1.1</w:t>
        </w:r>
        <w:r w:rsidR="00483E36" w:rsidRPr="00064864">
          <w:rPr>
            <w:rStyle w:val="af6"/>
            <w:noProof/>
          </w:rPr>
          <w:t>科研平台、项目和奖励情况（自评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_Toc169075079 \h </w:instrText>
        </w:r>
        <w:r w:rsidR="00483E36">
          <w:rPr>
            <w:noProof/>
            <w:webHidden/>
          </w:rPr>
        </w:r>
        <w:r w:rsidR="00483E36">
          <w:rPr>
            <w:noProof/>
            <w:webHidden/>
          </w:rPr>
          <w:fldChar w:fldCharType="separate"/>
        </w:r>
        <w:r w:rsidR="00483E36">
          <w:rPr>
            <w:noProof/>
            <w:webHidden/>
          </w:rPr>
          <w:t>30</w:t>
        </w:r>
        <w:r w:rsidR="00483E36">
          <w:rPr>
            <w:noProof/>
            <w:webHidden/>
          </w:rPr>
          <w:fldChar w:fldCharType="end"/>
        </w:r>
      </w:hyperlink>
    </w:p>
    <w:p w:rsidR="00483E36" w:rsidRDefault="007E1A4F">
      <w:pPr>
        <w:pStyle w:val="31"/>
        <w:tabs>
          <w:tab w:val="right" w:leader="dot" w:pos="8296"/>
        </w:tabs>
        <w:rPr>
          <w:noProof/>
          <w:kern w:val="2"/>
          <w:sz w:val="21"/>
        </w:rPr>
      </w:pPr>
      <w:hyperlink w:anchor="_Toc169075080" w:history="1">
        <w:r w:rsidR="00483E36" w:rsidRPr="00064864">
          <w:rPr>
            <w:rStyle w:val="af6"/>
            <w:noProof/>
          </w:rPr>
          <w:t>5.1.2</w:t>
        </w:r>
        <w:r w:rsidR="00483E36" w:rsidRPr="00064864">
          <w:rPr>
            <w:rStyle w:val="af6"/>
            <w:noProof/>
          </w:rPr>
          <w:t>师均拨入科研经费（自评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_Toc169075080 \h </w:instrText>
        </w:r>
        <w:r w:rsidR="00483E36">
          <w:rPr>
            <w:noProof/>
            <w:webHidden/>
          </w:rPr>
        </w:r>
        <w:r w:rsidR="00483E36">
          <w:rPr>
            <w:noProof/>
            <w:webHidden/>
          </w:rPr>
          <w:fldChar w:fldCharType="separate"/>
        </w:r>
        <w:r w:rsidR="00483E36">
          <w:rPr>
            <w:noProof/>
            <w:webHidden/>
          </w:rPr>
          <w:t>30</w:t>
        </w:r>
        <w:r w:rsidR="00483E36">
          <w:rPr>
            <w:noProof/>
            <w:webHidden/>
          </w:rPr>
          <w:fldChar w:fldCharType="end"/>
        </w:r>
      </w:hyperlink>
    </w:p>
    <w:p w:rsidR="00483E36" w:rsidRDefault="007E1A4F">
      <w:pPr>
        <w:pStyle w:val="31"/>
        <w:tabs>
          <w:tab w:val="right" w:leader="dot" w:pos="8296"/>
        </w:tabs>
        <w:rPr>
          <w:noProof/>
          <w:kern w:val="2"/>
          <w:sz w:val="21"/>
        </w:rPr>
      </w:pPr>
      <w:hyperlink w:anchor="_Toc169075081" w:history="1">
        <w:r w:rsidR="00483E36" w:rsidRPr="00064864">
          <w:rPr>
            <w:rStyle w:val="af6"/>
            <w:noProof/>
          </w:rPr>
          <w:t>5.1.3</w:t>
        </w:r>
        <w:r w:rsidR="00483E36" w:rsidRPr="00064864">
          <w:rPr>
            <w:rStyle w:val="af6"/>
            <w:noProof/>
          </w:rPr>
          <w:t>师均横向技术服务和技术产权交易到款额（自评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_Toc169075081 \h </w:instrText>
        </w:r>
        <w:r w:rsidR="00483E36">
          <w:rPr>
            <w:noProof/>
            <w:webHidden/>
          </w:rPr>
        </w:r>
        <w:r w:rsidR="00483E36">
          <w:rPr>
            <w:noProof/>
            <w:webHidden/>
          </w:rPr>
          <w:fldChar w:fldCharType="separate"/>
        </w:r>
        <w:r w:rsidR="00483E36">
          <w:rPr>
            <w:noProof/>
            <w:webHidden/>
          </w:rPr>
          <w:t>30</w:t>
        </w:r>
        <w:r w:rsidR="00483E36">
          <w:rPr>
            <w:noProof/>
            <w:webHidden/>
          </w:rPr>
          <w:fldChar w:fldCharType="end"/>
        </w:r>
      </w:hyperlink>
    </w:p>
    <w:p w:rsidR="00483E36" w:rsidRDefault="007E1A4F">
      <w:pPr>
        <w:pStyle w:val="31"/>
        <w:tabs>
          <w:tab w:val="right" w:leader="dot" w:pos="8296"/>
        </w:tabs>
        <w:rPr>
          <w:noProof/>
          <w:kern w:val="2"/>
          <w:sz w:val="21"/>
        </w:rPr>
      </w:pPr>
      <w:hyperlink w:anchor="_Toc169075082" w:history="1">
        <w:r w:rsidR="00483E36" w:rsidRPr="00064864">
          <w:rPr>
            <w:rStyle w:val="af6"/>
            <w:noProof/>
          </w:rPr>
          <w:t>5.1.4</w:t>
        </w:r>
        <w:r w:rsidR="00483E36" w:rsidRPr="00064864">
          <w:rPr>
            <w:rStyle w:val="af6"/>
            <w:noProof/>
          </w:rPr>
          <w:t>非学历培训情况（自评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_Toc169075082 \h </w:instrText>
        </w:r>
        <w:r w:rsidR="00483E36">
          <w:rPr>
            <w:noProof/>
            <w:webHidden/>
          </w:rPr>
        </w:r>
        <w:r w:rsidR="00483E36">
          <w:rPr>
            <w:noProof/>
            <w:webHidden/>
          </w:rPr>
          <w:fldChar w:fldCharType="separate"/>
        </w:r>
        <w:r w:rsidR="00483E36">
          <w:rPr>
            <w:noProof/>
            <w:webHidden/>
          </w:rPr>
          <w:t>31</w:t>
        </w:r>
        <w:r w:rsidR="00483E36">
          <w:rPr>
            <w:noProof/>
            <w:webHidden/>
          </w:rPr>
          <w:fldChar w:fldCharType="end"/>
        </w:r>
      </w:hyperlink>
    </w:p>
    <w:p w:rsidR="00483E36" w:rsidRDefault="007E1A4F">
      <w:pPr>
        <w:pStyle w:val="31"/>
        <w:tabs>
          <w:tab w:val="right" w:leader="dot" w:pos="8296"/>
        </w:tabs>
        <w:rPr>
          <w:noProof/>
          <w:kern w:val="2"/>
          <w:sz w:val="21"/>
        </w:rPr>
      </w:pPr>
      <w:hyperlink w:anchor="_Toc169075083" w:history="1">
        <w:r w:rsidR="00483E36" w:rsidRPr="00064864">
          <w:rPr>
            <w:rStyle w:val="af6"/>
            <w:noProof/>
          </w:rPr>
          <w:t>5.1.5</w:t>
        </w:r>
        <w:r w:rsidR="00483E36" w:rsidRPr="00064864">
          <w:rPr>
            <w:rStyle w:val="af6"/>
            <w:noProof/>
          </w:rPr>
          <w:t>科学研究和技术服务工作情况和成效（自评</w:t>
        </w:r>
        <w:r w:rsidR="00483E36" w:rsidRPr="00064864">
          <w:rPr>
            <w:rStyle w:val="af6"/>
            <w:noProof/>
          </w:rPr>
          <w:t>3</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3</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_Toc169075083 \h </w:instrText>
        </w:r>
        <w:r w:rsidR="00483E36">
          <w:rPr>
            <w:noProof/>
            <w:webHidden/>
          </w:rPr>
        </w:r>
        <w:r w:rsidR="00483E36">
          <w:rPr>
            <w:noProof/>
            <w:webHidden/>
          </w:rPr>
          <w:fldChar w:fldCharType="separate"/>
        </w:r>
        <w:r w:rsidR="00483E36">
          <w:rPr>
            <w:noProof/>
            <w:webHidden/>
          </w:rPr>
          <w:t>31</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84" w:history="1">
        <w:r w:rsidR="00483E36" w:rsidRPr="00064864">
          <w:rPr>
            <w:rStyle w:val="af6"/>
            <w:noProof/>
          </w:rPr>
          <w:t>5.2</w:t>
        </w:r>
        <w:r w:rsidR="00483E36" w:rsidRPr="00064864">
          <w:rPr>
            <w:rStyle w:val="af6"/>
            <w:noProof/>
          </w:rPr>
          <w:t>国（境）外交流与合作（自评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5.5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_Toc169075084 \h </w:instrText>
        </w:r>
        <w:r w:rsidR="00483E36">
          <w:rPr>
            <w:noProof/>
            <w:webHidden/>
          </w:rPr>
        </w:r>
        <w:r w:rsidR="00483E36">
          <w:rPr>
            <w:noProof/>
            <w:webHidden/>
          </w:rPr>
          <w:fldChar w:fldCharType="separate"/>
        </w:r>
        <w:r w:rsidR="00483E36">
          <w:rPr>
            <w:noProof/>
            <w:webHidden/>
          </w:rPr>
          <w:t>31</w:t>
        </w:r>
        <w:r w:rsidR="00483E36">
          <w:rPr>
            <w:noProof/>
            <w:webHidden/>
          </w:rPr>
          <w:fldChar w:fldCharType="end"/>
        </w:r>
      </w:hyperlink>
    </w:p>
    <w:p w:rsidR="00483E36" w:rsidRDefault="007E1A4F">
      <w:pPr>
        <w:pStyle w:val="31"/>
        <w:tabs>
          <w:tab w:val="right" w:leader="dot" w:pos="8296"/>
        </w:tabs>
        <w:rPr>
          <w:noProof/>
          <w:kern w:val="2"/>
          <w:sz w:val="21"/>
        </w:rPr>
      </w:pPr>
      <w:hyperlink w:anchor="_Toc169075085" w:history="1">
        <w:r w:rsidR="00483E36" w:rsidRPr="00064864">
          <w:rPr>
            <w:rStyle w:val="af6"/>
            <w:noProof/>
          </w:rPr>
          <w:t>5.2.1</w:t>
        </w:r>
        <w:r w:rsidR="00483E36" w:rsidRPr="00064864">
          <w:rPr>
            <w:rStyle w:val="af6"/>
            <w:noProof/>
          </w:rPr>
          <w:t>合作办学和交流合作项目（自评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_Toc169075085 \h </w:instrText>
        </w:r>
        <w:r w:rsidR="00483E36">
          <w:rPr>
            <w:noProof/>
            <w:webHidden/>
          </w:rPr>
        </w:r>
        <w:r w:rsidR="00483E36">
          <w:rPr>
            <w:noProof/>
            <w:webHidden/>
          </w:rPr>
          <w:fldChar w:fldCharType="separate"/>
        </w:r>
        <w:r w:rsidR="00483E36">
          <w:rPr>
            <w:noProof/>
            <w:webHidden/>
          </w:rPr>
          <w:t>31</w:t>
        </w:r>
        <w:r w:rsidR="00483E36">
          <w:rPr>
            <w:noProof/>
            <w:webHidden/>
          </w:rPr>
          <w:fldChar w:fldCharType="end"/>
        </w:r>
      </w:hyperlink>
    </w:p>
    <w:p w:rsidR="00483E36" w:rsidRDefault="007E1A4F">
      <w:pPr>
        <w:pStyle w:val="31"/>
        <w:tabs>
          <w:tab w:val="right" w:leader="dot" w:pos="8296"/>
        </w:tabs>
        <w:rPr>
          <w:noProof/>
          <w:kern w:val="2"/>
          <w:sz w:val="21"/>
        </w:rPr>
      </w:pPr>
      <w:hyperlink w:anchor="_Toc169075086" w:history="1">
        <w:r w:rsidR="00483E36" w:rsidRPr="00064864">
          <w:rPr>
            <w:rStyle w:val="af6"/>
            <w:noProof/>
          </w:rPr>
          <w:t>5.2.2</w:t>
        </w:r>
        <w:r w:rsidR="00483E36" w:rsidRPr="00064864">
          <w:rPr>
            <w:rStyle w:val="af6"/>
            <w:noProof/>
          </w:rPr>
          <w:t>国际化高职院校建设（自评</w:t>
        </w:r>
        <w:r w:rsidR="00483E36" w:rsidRPr="00064864">
          <w:rPr>
            <w:rStyle w:val="af6"/>
            <w:noProof/>
          </w:rPr>
          <w:t>0</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_Toc169075086 \h </w:instrText>
        </w:r>
        <w:r w:rsidR="00483E36">
          <w:rPr>
            <w:noProof/>
            <w:webHidden/>
          </w:rPr>
        </w:r>
        <w:r w:rsidR="00483E36">
          <w:rPr>
            <w:noProof/>
            <w:webHidden/>
          </w:rPr>
          <w:fldChar w:fldCharType="separate"/>
        </w:r>
        <w:r w:rsidR="00483E36">
          <w:rPr>
            <w:noProof/>
            <w:webHidden/>
          </w:rPr>
          <w:t>32</w:t>
        </w:r>
        <w:r w:rsidR="00483E36">
          <w:rPr>
            <w:noProof/>
            <w:webHidden/>
          </w:rPr>
          <w:fldChar w:fldCharType="end"/>
        </w:r>
      </w:hyperlink>
    </w:p>
    <w:p w:rsidR="00483E36" w:rsidRDefault="007E1A4F">
      <w:pPr>
        <w:pStyle w:val="31"/>
        <w:tabs>
          <w:tab w:val="right" w:leader="dot" w:pos="8296"/>
        </w:tabs>
        <w:rPr>
          <w:noProof/>
          <w:kern w:val="2"/>
          <w:sz w:val="21"/>
        </w:rPr>
      </w:pPr>
      <w:hyperlink w:anchor="_Toc169075087" w:history="1">
        <w:r w:rsidR="00483E36" w:rsidRPr="00064864">
          <w:rPr>
            <w:rStyle w:val="af6"/>
            <w:noProof/>
          </w:rPr>
          <w:t>5.2.3</w:t>
        </w:r>
        <w:r w:rsidR="00483E36" w:rsidRPr="00064864">
          <w:rPr>
            <w:rStyle w:val="af6"/>
            <w:noProof/>
          </w:rPr>
          <w:t>粤港澳大湾区职业教育协同发展（自评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_Toc169075087 \h </w:instrText>
        </w:r>
        <w:r w:rsidR="00483E36">
          <w:rPr>
            <w:noProof/>
            <w:webHidden/>
          </w:rPr>
        </w:r>
        <w:r w:rsidR="00483E36">
          <w:rPr>
            <w:noProof/>
            <w:webHidden/>
          </w:rPr>
          <w:fldChar w:fldCharType="separate"/>
        </w:r>
        <w:r w:rsidR="00483E36">
          <w:rPr>
            <w:noProof/>
            <w:webHidden/>
          </w:rPr>
          <w:t>32</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88" w:history="1">
        <w:r w:rsidR="00483E36" w:rsidRPr="00064864">
          <w:rPr>
            <w:rStyle w:val="af6"/>
            <w:noProof/>
          </w:rPr>
          <w:t>5.3</w:t>
        </w:r>
        <w:r w:rsidR="00483E36" w:rsidRPr="00064864">
          <w:rPr>
            <w:rStyle w:val="af6"/>
            <w:noProof/>
          </w:rPr>
          <w:t>对口支援和协作（自评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_Toc169075088 \h </w:instrText>
        </w:r>
        <w:r w:rsidR="00483E36">
          <w:rPr>
            <w:noProof/>
            <w:webHidden/>
          </w:rPr>
        </w:r>
        <w:r w:rsidR="00483E36">
          <w:rPr>
            <w:noProof/>
            <w:webHidden/>
          </w:rPr>
          <w:fldChar w:fldCharType="separate"/>
        </w:r>
        <w:r w:rsidR="00483E36">
          <w:rPr>
            <w:noProof/>
            <w:webHidden/>
          </w:rPr>
          <w:t>32</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89" w:history="1">
        <w:r w:rsidR="00483E36" w:rsidRPr="00064864">
          <w:rPr>
            <w:rStyle w:val="af6"/>
            <w:noProof/>
          </w:rPr>
          <w:t>5.4</w:t>
        </w:r>
        <w:r w:rsidR="00483E36" w:rsidRPr="00064864">
          <w:rPr>
            <w:rStyle w:val="af6"/>
            <w:noProof/>
          </w:rPr>
          <w:t>服务区域发展战略（自评</w:t>
        </w:r>
        <w:r w:rsidR="00483E36" w:rsidRPr="00064864">
          <w:rPr>
            <w:rStyle w:val="af6"/>
            <w:noProof/>
          </w:rPr>
          <w:t>4.5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5.5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_Toc169075089 \h </w:instrText>
        </w:r>
        <w:r w:rsidR="00483E36">
          <w:rPr>
            <w:noProof/>
            <w:webHidden/>
          </w:rPr>
        </w:r>
        <w:r w:rsidR="00483E36">
          <w:rPr>
            <w:noProof/>
            <w:webHidden/>
          </w:rPr>
          <w:fldChar w:fldCharType="separate"/>
        </w:r>
        <w:r w:rsidR="00483E36">
          <w:rPr>
            <w:noProof/>
            <w:webHidden/>
          </w:rPr>
          <w:t>33</w:t>
        </w:r>
        <w:r w:rsidR="00483E36">
          <w:rPr>
            <w:noProof/>
            <w:webHidden/>
          </w:rPr>
          <w:fldChar w:fldCharType="end"/>
        </w:r>
      </w:hyperlink>
    </w:p>
    <w:p w:rsidR="00483E36" w:rsidRDefault="007E1A4F">
      <w:pPr>
        <w:pStyle w:val="31"/>
        <w:tabs>
          <w:tab w:val="right" w:leader="dot" w:pos="8296"/>
        </w:tabs>
        <w:rPr>
          <w:noProof/>
          <w:kern w:val="2"/>
          <w:sz w:val="21"/>
        </w:rPr>
      </w:pPr>
      <w:hyperlink w:anchor="_Toc169075090" w:history="1">
        <w:r w:rsidR="00483E36" w:rsidRPr="00064864">
          <w:rPr>
            <w:rStyle w:val="af6"/>
            <w:noProof/>
          </w:rPr>
          <w:t>5.4.1</w:t>
        </w:r>
        <w:r w:rsidR="00483E36" w:rsidRPr="00064864">
          <w:rPr>
            <w:rStyle w:val="af6"/>
            <w:noProof/>
          </w:rPr>
          <w:t>服务区域发展战略（自评</w:t>
        </w:r>
        <w:r w:rsidR="00483E36" w:rsidRPr="00064864">
          <w:rPr>
            <w:rStyle w:val="af6"/>
            <w:noProof/>
          </w:rPr>
          <w:t>4.5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5.5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_Toc169075090 \h </w:instrText>
        </w:r>
        <w:r w:rsidR="00483E36">
          <w:rPr>
            <w:noProof/>
            <w:webHidden/>
          </w:rPr>
        </w:r>
        <w:r w:rsidR="00483E36">
          <w:rPr>
            <w:noProof/>
            <w:webHidden/>
          </w:rPr>
          <w:fldChar w:fldCharType="separate"/>
        </w:r>
        <w:r w:rsidR="00483E36">
          <w:rPr>
            <w:noProof/>
            <w:webHidden/>
          </w:rPr>
          <w:t>33</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091" w:history="1">
        <w:r w:rsidR="00483E36" w:rsidRPr="00064864">
          <w:rPr>
            <w:rStyle w:val="af6"/>
            <w:noProof/>
          </w:rPr>
          <w:t>6.</w:t>
        </w:r>
        <w:r w:rsidR="00483E36" w:rsidRPr="00064864">
          <w:rPr>
            <w:rStyle w:val="af6"/>
            <w:noProof/>
          </w:rPr>
          <w:t>办学保障（自评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_Toc169075091 \h </w:instrText>
        </w:r>
        <w:r w:rsidR="00483E36">
          <w:rPr>
            <w:noProof/>
            <w:webHidden/>
          </w:rPr>
        </w:r>
        <w:r w:rsidR="00483E36">
          <w:rPr>
            <w:noProof/>
            <w:webHidden/>
          </w:rPr>
          <w:fldChar w:fldCharType="separate"/>
        </w:r>
        <w:r w:rsidR="00483E36">
          <w:rPr>
            <w:noProof/>
            <w:webHidden/>
          </w:rPr>
          <w:t>34</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92" w:history="1">
        <w:r w:rsidR="00483E36" w:rsidRPr="00064864">
          <w:rPr>
            <w:rStyle w:val="af6"/>
            <w:noProof/>
          </w:rPr>
          <w:t>6.1</w:t>
        </w:r>
        <w:r w:rsidR="00483E36" w:rsidRPr="00064864">
          <w:rPr>
            <w:rStyle w:val="af6"/>
            <w:noProof/>
          </w:rPr>
          <w:t>办学条件（自评</w:t>
        </w:r>
        <w:r w:rsidR="00483E36" w:rsidRPr="00064864">
          <w:rPr>
            <w:rStyle w:val="af6"/>
            <w:noProof/>
          </w:rPr>
          <w:t>7</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7</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_Toc169075092 \h </w:instrText>
        </w:r>
        <w:r w:rsidR="00483E36">
          <w:rPr>
            <w:noProof/>
            <w:webHidden/>
          </w:rPr>
        </w:r>
        <w:r w:rsidR="00483E36">
          <w:rPr>
            <w:noProof/>
            <w:webHidden/>
          </w:rPr>
          <w:fldChar w:fldCharType="separate"/>
        </w:r>
        <w:r w:rsidR="00483E36">
          <w:rPr>
            <w:noProof/>
            <w:webHidden/>
          </w:rPr>
          <w:t>34</w:t>
        </w:r>
        <w:r w:rsidR="00483E36">
          <w:rPr>
            <w:noProof/>
            <w:webHidden/>
          </w:rPr>
          <w:fldChar w:fldCharType="end"/>
        </w:r>
      </w:hyperlink>
    </w:p>
    <w:p w:rsidR="00483E36" w:rsidRDefault="007E1A4F">
      <w:pPr>
        <w:pStyle w:val="31"/>
        <w:tabs>
          <w:tab w:val="right" w:leader="dot" w:pos="8296"/>
        </w:tabs>
        <w:rPr>
          <w:noProof/>
          <w:kern w:val="2"/>
          <w:sz w:val="21"/>
        </w:rPr>
      </w:pPr>
      <w:hyperlink w:anchor="_Toc169075093" w:history="1">
        <w:r w:rsidR="00483E36" w:rsidRPr="00064864">
          <w:rPr>
            <w:rStyle w:val="af6"/>
            <w:noProof/>
          </w:rPr>
          <w:t>6.1.1</w:t>
        </w:r>
        <w:r w:rsidR="00483E36" w:rsidRPr="00064864">
          <w:rPr>
            <w:rStyle w:val="af6"/>
            <w:noProof/>
          </w:rPr>
          <w:t>生均教学行政用房面积（自评</w:t>
        </w:r>
        <w:r w:rsidR="00483E36" w:rsidRPr="00064864">
          <w:rPr>
            <w:rStyle w:val="af6"/>
            <w:noProof/>
          </w:rPr>
          <w:t>3</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3</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_Toc169075093 \h </w:instrText>
        </w:r>
        <w:r w:rsidR="00483E36">
          <w:rPr>
            <w:noProof/>
            <w:webHidden/>
          </w:rPr>
        </w:r>
        <w:r w:rsidR="00483E36">
          <w:rPr>
            <w:noProof/>
            <w:webHidden/>
          </w:rPr>
          <w:fldChar w:fldCharType="separate"/>
        </w:r>
        <w:r w:rsidR="00483E36">
          <w:rPr>
            <w:noProof/>
            <w:webHidden/>
          </w:rPr>
          <w:t>34</w:t>
        </w:r>
        <w:r w:rsidR="00483E36">
          <w:rPr>
            <w:noProof/>
            <w:webHidden/>
          </w:rPr>
          <w:fldChar w:fldCharType="end"/>
        </w:r>
      </w:hyperlink>
    </w:p>
    <w:p w:rsidR="00483E36" w:rsidRDefault="007E1A4F">
      <w:pPr>
        <w:pStyle w:val="31"/>
        <w:tabs>
          <w:tab w:val="right" w:leader="dot" w:pos="8296"/>
        </w:tabs>
        <w:rPr>
          <w:noProof/>
          <w:kern w:val="2"/>
          <w:sz w:val="21"/>
        </w:rPr>
      </w:pPr>
      <w:hyperlink w:anchor="_Toc169075094" w:history="1">
        <w:r w:rsidR="00483E36" w:rsidRPr="00064864">
          <w:rPr>
            <w:rStyle w:val="af6"/>
            <w:noProof/>
          </w:rPr>
          <w:t>6.1.2</w:t>
        </w:r>
        <w:r w:rsidR="00483E36" w:rsidRPr="00064864">
          <w:rPr>
            <w:rStyle w:val="af6"/>
            <w:noProof/>
          </w:rPr>
          <w:t>生均教学科研仪器设备值（元</w:t>
        </w:r>
        <w:r w:rsidR="00483E36" w:rsidRPr="00064864">
          <w:rPr>
            <w:rStyle w:val="af6"/>
            <w:noProof/>
          </w:rPr>
          <w:t>/</w:t>
        </w:r>
        <w:r w:rsidR="00483E36" w:rsidRPr="00064864">
          <w:rPr>
            <w:rStyle w:val="af6"/>
            <w:noProof/>
          </w:rPr>
          <w:t>生）（自评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_Toc169075094 \h </w:instrText>
        </w:r>
        <w:r w:rsidR="00483E36">
          <w:rPr>
            <w:noProof/>
            <w:webHidden/>
          </w:rPr>
        </w:r>
        <w:r w:rsidR="00483E36">
          <w:rPr>
            <w:noProof/>
            <w:webHidden/>
          </w:rPr>
          <w:fldChar w:fldCharType="separate"/>
        </w:r>
        <w:r w:rsidR="00483E36">
          <w:rPr>
            <w:noProof/>
            <w:webHidden/>
          </w:rPr>
          <w:t>34</w:t>
        </w:r>
        <w:r w:rsidR="00483E36">
          <w:rPr>
            <w:noProof/>
            <w:webHidden/>
          </w:rPr>
          <w:fldChar w:fldCharType="end"/>
        </w:r>
      </w:hyperlink>
    </w:p>
    <w:p w:rsidR="00483E36" w:rsidRDefault="007E1A4F">
      <w:pPr>
        <w:pStyle w:val="31"/>
        <w:tabs>
          <w:tab w:val="right" w:leader="dot" w:pos="8296"/>
        </w:tabs>
        <w:rPr>
          <w:noProof/>
          <w:kern w:val="2"/>
          <w:sz w:val="21"/>
        </w:rPr>
      </w:pPr>
      <w:hyperlink w:anchor="_Toc169075095" w:history="1">
        <w:r w:rsidR="00483E36" w:rsidRPr="00064864">
          <w:rPr>
            <w:rStyle w:val="af6"/>
            <w:noProof/>
          </w:rPr>
          <w:t>6.1.3</w:t>
        </w:r>
        <w:r w:rsidR="00483E36" w:rsidRPr="00064864">
          <w:rPr>
            <w:rStyle w:val="af6"/>
            <w:noProof/>
          </w:rPr>
          <w:t>生均图书（册</w:t>
        </w:r>
        <w:r w:rsidR="00483E36" w:rsidRPr="00064864">
          <w:rPr>
            <w:rStyle w:val="af6"/>
            <w:noProof/>
          </w:rPr>
          <w:t>/</w:t>
        </w:r>
        <w:r w:rsidR="00483E36" w:rsidRPr="00064864">
          <w:rPr>
            <w:rStyle w:val="af6"/>
            <w:noProof/>
          </w:rPr>
          <w:t>生）（自评</w:t>
        </w:r>
        <w:r w:rsidR="00483E36" w:rsidRPr="00064864">
          <w:rPr>
            <w:rStyle w:val="af6"/>
            <w:noProof/>
          </w:rPr>
          <w:t>1</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_Toc169075095 \h </w:instrText>
        </w:r>
        <w:r w:rsidR="00483E36">
          <w:rPr>
            <w:noProof/>
            <w:webHidden/>
          </w:rPr>
        </w:r>
        <w:r w:rsidR="00483E36">
          <w:rPr>
            <w:noProof/>
            <w:webHidden/>
          </w:rPr>
          <w:fldChar w:fldCharType="separate"/>
        </w:r>
        <w:r w:rsidR="00483E36">
          <w:rPr>
            <w:noProof/>
            <w:webHidden/>
          </w:rPr>
          <w:t>35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96" w:history="1">
        <w:r w:rsidR="00483E36" w:rsidRPr="00064864">
          <w:rPr>
            <w:rStyle w:val="af6"/>
            <w:noProof/>
          </w:rPr>
          <w:t>6.1.4</w:t>
        </w:r>
        <w:r w:rsidR="00483E36" w:rsidRPr="00064864">
          <w:rPr>
            <w:rStyle w:val="af6"/>
            <w:noProof/>
          </w:rPr>
          <w:t>生均实训场所面积（自评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_Toc169075096 \h </w:instrText>
        </w:r>
        <w:r w:rsidR="00483E36">
          <w:rPr>
            <w:noProof/>
            <w:webHidden/>
          </w:rPr>
        </w:r>
        <w:r w:rsidR="00483E36">
          <w:rPr>
            <w:noProof/>
            <w:webHidden/>
          </w:rPr>
          <w:fldChar w:fldCharType="separate"/>
        </w:r>
        <w:r w:rsidR="00483E36">
          <w:rPr>
            <w:noProof/>
            <w:webHidden/>
          </w:rPr>
          <w:t>35</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97" w:history="1">
        <w:r w:rsidR="00483E36" w:rsidRPr="00064864">
          <w:rPr>
            <w:rStyle w:val="af6"/>
            <w:noProof/>
          </w:rPr>
          <w:t>6.2</w:t>
        </w:r>
        <w:r w:rsidR="00483E36" w:rsidRPr="00064864">
          <w:rPr>
            <w:rStyle w:val="af6"/>
            <w:noProof/>
          </w:rPr>
          <w:t>公办学校生均拨款水平和民办学校教学经费支出比例（自评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_Toc169075097 \h </w:instrText>
        </w:r>
        <w:r w:rsidR="00483E36">
          <w:rPr>
            <w:noProof/>
            <w:webHidden/>
          </w:rPr>
        </w:r>
        <w:r w:rsidR="00483E36">
          <w:rPr>
            <w:noProof/>
            <w:webHidden/>
          </w:rPr>
          <w:fldChar w:fldCharType="separate"/>
        </w:r>
        <w:r w:rsidR="00483E36">
          <w:rPr>
            <w:noProof/>
            <w:webHidden/>
          </w:rPr>
          <w:t>35</w:t>
        </w:r>
        <w:r w:rsidR="00483E36">
          <w:rPr>
            <w:noProof/>
            <w:webHidden/>
          </w:rPr>
          <w:fldChar w:fldCharType="end"/>
        </w:r>
      </w:hyperlink>
    </w:p>
    <w:p w:rsidR="00483E36" w:rsidRDefault="007E1A4F">
      <w:pPr>
        <w:pStyle w:val="31"/>
        <w:tabs>
          <w:tab w:val="right" w:leader="dot" w:pos="8296"/>
        </w:tabs>
        <w:rPr>
          <w:noProof/>
          <w:kern w:val="2"/>
          <w:sz w:val="21"/>
        </w:rPr>
      </w:pPr>
      <w:hyperlink w:anchor="_Toc169075098" w:history="1">
        <w:r w:rsidR="00483E36" w:rsidRPr="00064864">
          <w:rPr>
            <w:rStyle w:val="af6"/>
            <w:noProof/>
          </w:rPr>
          <w:t>6.2.1</w:t>
        </w:r>
        <w:r w:rsidR="00483E36" w:rsidRPr="00064864">
          <w:rPr>
            <w:rStyle w:val="af6"/>
            <w:noProof/>
          </w:rPr>
          <w:t>民办学校学费收入用于教学经费的比例（自评</w:t>
        </w:r>
        <w:r w:rsidR="00483E36" w:rsidRPr="00064864">
          <w:rPr>
            <w:rStyle w:val="af6"/>
            <w:noProof/>
          </w:rPr>
          <w:t>2</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2</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_Toc169075098 \h </w:instrText>
        </w:r>
        <w:r w:rsidR="00483E36">
          <w:rPr>
            <w:noProof/>
            <w:webHidden/>
          </w:rPr>
        </w:r>
        <w:r w:rsidR="00483E36">
          <w:rPr>
            <w:noProof/>
            <w:webHidden/>
          </w:rPr>
          <w:fldChar w:fldCharType="separate"/>
        </w:r>
        <w:r w:rsidR="00483E36">
          <w:rPr>
            <w:noProof/>
            <w:webHidden/>
          </w:rPr>
          <w:t>35</w:t>
        </w:r>
        <w:r w:rsidR="00483E36">
          <w:rPr>
            <w:noProof/>
            <w:webHidden/>
          </w:rPr>
          <w:fldChar w:fldCharType="end"/>
        </w:r>
      </w:hyperlink>
    </w:p>
    <w:p w:rsidR="00483E36" w:rsidRDefault="007E1A4F">
      <w:pPr>
        <w:pStyle w:val="21"/>
        <w:tabs>
          <w:tab w:val="right" w:leader="dot" w:pos="8296"/>
        </w:tabs>
        <w:rPr>
          <w:b w:val="0"/>
          <w:noProof/>
          <w:kern w:val="2"/>
          <w:sz w:val="21"/>
        </w:rPr>
      </w:pPr>
      <w:hyperlink w:anchor="_Toc169075099" w:history="1">
        <w:r w:rsidR="00483E36" w:rsidRPr="00064864">
          <w:rPr>
            <w:rStyle w:val="af6"/>
            <w:noProof/>
          </w:rPr>
          <w:t>6.3</w:t>
        </w:r>
        <w:r w:rsidR="00483E36" w:rsidRPr="00064864">
          <w:rPr>
            <w:rStyle w:val="af6"/>
            <w:noProof/>
          </w:rPr>
          <w:t>经费支出（自评</w:t>
        </w:r>
        <w:r w:rsidR="00483E36" w:rsidRPr="00064864">
          <w:rPr>
            <w:rStyle w:val="af6"/>
            <w:noProof/>
          </w:rPr>
          <w:t>6</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6</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_Toc169075099 \h </w:instrText>
        </w:r>
        <w:r w:rsidR="00483E36">
          <w:rPr>
            <w:noProof/>
            <w:webHidden/>
          </w:rPr>
        </w:r>
        <w:r w:rsidR="00483E36">
          <w:rPr>
            <w:noProof/>
            <w:webHidden/>
          </w:rPr>
          <w:fldChar w:fldCharType="separate"/>
        </w:r>
        <w:r w:rsidR="00483E36">
          <w:rPr>
            <w:noProof/>
            <w:webHidden/>
          </w:rPr>
          <w:t>36</w:t>
        </w:r>
        <w:r w:rsidR="00483E36">
          <w:rPr>
            <w:noProof/>
            <w:webHidden/>
          </w:rPr>
          <w:fldChar w:fldCharType="end"/>
        </w:r>
      </w:hyperlink>
    </w:p>
    <w:p w:rsidR="00483E36" w:rsidRDefault="007E1A4F">
      <w:pPr>
        <w:pStyle w:val="31"/>
        <w:tabs>
          <w:tab w:val="right" w:leader="dot" w:pos="8296"/>
        </w:tabs>
        <w:rPr>
          <w:noProof/>
          <w:kern w:val="2"/>
          <w:sz w:val="21"/>
        </w:rPr>
      </w:pPr>
      <w:hyperlink w:anchor="_Toc169075100" w:history="1">
        <w:r w:rsidR="00483E36" w:rsidRPr="00064864">
          <w:rPr>
            <w:rStyle w:val="af6"/>
            <w:noProof/>
          </w:rPr>
          <w:t>6.3.1</w:t>
        </w:r>
        <w:r w:rsidR="00483E36" w:rsidRPr="00064864">
          <w:rPr>
            <w:rStyle w:val="af6"/>
            <w:noProof/>
          </w:rPr>
          <w:t>人员经费支出占比（自评</w:t>
        </w:r>
        <w:r w:rsidR="00483E36" w:rsidRPr="00064864">
          <w:rPr>
            <w:rStyle w:val="af6"/>
            <w:noProof/>
          </w:rPr>
          <w:t>3</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3</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_Toc169075100 \h </w:instrText>
        </w:r>
        <w:r w:rsidR="00483E36">
          <w:rPr>
            <w:noProof/>
            <w:webHidden/>
          </w:rPr>
        </w:r>
        <w:r w:rsidR="00483E36">
          <w:rPr>
            <w:noProof/>
            <w:webHidden/>
          </w:rPr>
          <w:fldChar w:fldCharType="separate"/>
        </w:r>
        <w:r w:rsidR="00483E36">
          <w:rPr>
            <w:noProof/>
            <w:webHidden/>
          </w:rPr>
          <w:t>36</w:t>
        </w:r>
        <w:r w:rsidR="00483E36">
          <w:rPr>
            <w:noProof/>
            <w:webHidden/>
          </w:rPr>
          <w:fldChar w:fldCharType="end"/>
        </w:r>
      </w:hyperlink>
    </w:p>
    <w:p w:rsidR="00483E36" w:rsidRDefault="007E1A4F">
      <w:pPr>
        <w:pStyle w:val="31"/>
        <w:tabs>
          <w:tab w:val="right" w:leader="dot" w:pos="8296"/>
        </w:tabs>
        <w:rPr>
          <w:noProof/>
          <w:kern w:val="2"/>
          <w:sz w:val="21"/>
        </w:rPr>
      </w:pPr>
      <w:hyperlink w:anchor="_Toc169075101" w:history="1">
        <w:r w:rsidR="00483E36" w:rsidRPr="00064864">
          <w:rPr>
            <w:rStyle w:val="af6"/>
            <w:noProof/>
          </w:rPr>
          <w:t>6.3.2</w:t>
        </w:r>
        <w:r w:rsidR="00483E36" w:rsidRPr="00064864">
          <w:rPr>
            <w:rStyle w:val="af6"/>
            <w:noProof/>
          </w:rPr>
          <w:t>民办学校财政专项资金支出进度（自评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_Toc169075101 \h </w:instrText>
        </w:r>
        <w:r w:rsidR="00483E36">
          <w:rPr>
            <w:noProof/>
            <w:webHidden/>
          </w:rPr>
        </w:r>
        <w:r w:rsidR="00483E36">
          <w:rPr>
            <w:noProof/>
            <w:webHidden/>
          </w:rPr>
          <w:fldChar w:fldCharType="separate"/>
        </w:r>
        <w:r w:rsidR="00483E36">
          <w:rPr>
            <w:noProof/>
            <w:webHidden/>
          </w:rPr>
          <w:t>36</w:t>
        </w:r>
        <w:r w:rsidR="00483E36">
          <w:rPr>
            <w:noProof/>
            <w:webHidden/>
          </w:rPr>
          <w:fldChar w:fldCharType="end"/>
        </w:r>
      </w:hyperlink>
    </w:p>
    <w:p w:rsidR="00483E36" w:rsidRDefault="007E1A4F">
      <w:pPr>
        <w:pStyle w:val="31"/>
        <w:tabs>
          <w:tab w:val="right" w:leader="dot" w:pos="8296"/>
        </w:tabs>
        <w:rPr>
          <w:noProof/>
          <w:kern w:val="2"/>
          <w:sz w:val="21"/>
        </w:rPr>
      </w:pPr>
      <w:hyperlink w:anchor="_Toc169075102" w:history="1">
        <w:r w:rsidR="00483E36" w:rsidRPr="00064864">
          <w:rPr>
            <w:rStyle w:val="af6"/>
            <w:noProof/>
          </w:rPr>
          <w:t>6.3.3</w:t>
        </w:r>
        <w:r w:rsidR="00483E36" w:rsidRPr="00064864">
          <w:rPr>
            <w:rStyle w:val="af6"/>
            <w:noProof/>
          </w:rPr>
          <w:t>教师继续教育培训经费情况（自评</w:t>
        </w:r>
        <w:r w:rsidR="00483E36" w:rsidRPr="00064864">
          <w:rPr>
            <w:rStyle w:val="af6"/>
            <w:noProof/>
          </w:rPr>
          <w:t>1.5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1.5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_Toc169075102 \h </w:instrText>
        </w:r>
        <w:r w:rsidR="00483E36">
          <w:rPr>
            <w:noProof/>
            <w:webHidden/>
          </w:rPr>
        </w:r>
        <w:r w:rsidR="00483E36">
          <w:rPr>
            <w:noProof/>
            <w:webHidden/>
          </w:rPr>
          <w:fldChar w:fldCharType="separate"/>
        </w:r>
        <w:r w:rsidR="00483E36">
          <w:rPr>
            <w:noProof/>
            <w:webHidden/>
          </w:rPr>
          <w:t>36</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103" w:history="1">
        <w:r w:rsidR="00483E36" w:rsidRPr="00064864">
          <w:rPr>
            <w:rStyle w:val="af6"/>
            <w:noProof/>
          </w:rPr>
          <w:t>7.</w:t>
        </w:r>
        <w:r w:rsidR="00483E36" w:rsidRPr="00064864">
          <w:rPr>
            <w:rStyle w:val="af6"/>
            <w:noProof/>
          </w:rPr>
          <w:t>特色创新（自评</w:t>
        </w:r>
        <w:r w:rsidR="00483E36" w:rsidRPr="00064864">
          <w:rPr>
            <w:rStyle w:val="af6"/>
            <w:noProof/>
          </w:rPr>
          <w:t>5</w:t>
        </w:r>
        <w:r w:rsidR="00483E36" w:rsidRPr="00064864">
          <w:rPr>
            <w:rStyle w:val="af6"/>
            <w:noProof/>
          </w:rPr>
          <w:t>分</w:t>
        </w:r>
        <w:r w:rsidR="00483E36" w:rsidRPr="00064864">
          <w:rPr>
            <w:rStyle w:val="af6"/>
            <w:noProof/>
          </w:rPr>
          <w:t>/</w:t>
        </w:r>
        <w:r w:rsidR="00483E36" w:rsidRPr="00064864">
          <w:rPr>
            <w:rStyle w:val="af6"/>
            <w:noProof/>
          </w:rPr>
          <w:t>满分</w:t>
        </w:r>
        <w:r w:rsidR="00483E36" w:rsidRPr="00064864">
          <w:rPr>
            <w:rStyle w:val="af6"/>
            <w:noProof/>
          </w:rPr>
          <w:t>5</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_Toc169075103 \h </w:instrText>
        </w:r>
        <w:r w:rsidR="00483E36">
          <w:rPr>
            <w:noProof/>
            <w:webHidden/>
          </w:rPr>
        </w:r>
        <w:r w:rsidR="00483E36">
          <w:rPr>
            <w:noProof/>
            <w:webHidden/>
          </w:rPr>
          <w:fldChar w:fldCharType="separate"/>
        </w:r>
        <w:r w:rsidR="00483E36">
          <w:rPr>
            <w:noProof/>
            <w:webHidden/>
          </w:rPr>
          <w:t>36</w:t>
        </w:r>
        <w:r w:rsidR="00483E36">
          <w:rPr>
            <w:noProof/>
            <w:webHidden/>
          </w:rPr>
          <w:fldChar w:fldCharType="end"/>
        </w:r>
      </w:hyperlink>
    </w:p>
    <w:p w:rsidR="00483E36" w:rsidRDefault="007E1A4F">
      <w:pPr>
        <w:pStyle w:val="11"/>
        <w:tabs>
          <w:tab w:val="right" w:leader="dot" w:pos="8296"/>
        </w:tabs>
        <w:rPr>
          <w:b w:val="0"/>
          <w:noProof/>
          <w:kern w:val="2"/>
          <w:sz w:val="21"/>
        </w:rPr>
      </w:pPr>
      <w:hyperlink w:anchor="_Toc169075104" w:history="1">
        <w:r w:rsidR="00483E36" w:rsidRPr="00064864">
          <w:rPr>
            <w:rStyle w:val="af6"/>
            <w:noProof/>
          </w:rPr>
          <w:t>8.</w:t>
        </w:r>
        <w:r w:rsidR="00483E36" w:rsidRPr="00064864">
          <w:rPr>
            <w:rStyle w:val="af6"/>
            <w:noProof/>
          </w:rPr>
          <w:t>综合评议扣分（自评</w:t>
        </w:r>
        <w:r w:rsidR="00483E36" w:rsidRPr="00064864">
          <w:rPr>
            <w:rStyle w:val="af6"/>
            <w:noProof/>
          </w:rPr>
          <w:t xml:space="preserve"> -3</w:t>
        </w:r>
        <w:r w:rsidR="00483E36" w:rsidRPr="00064864">
          <w:rPr>
            <w:rStyle w:val="af6"/>
            <w:noProof/>
          </w:rPr>
          <w:t>分）</w:t>
        </w:r>
        <w:r w:rsidR="00483E36">
          <w:rPr>
            <w:noProof/>
            <w:webHidden/>
          </w:rPr>
          <w:tab/>
        </w:r>
        <w:r w:rsidR="00483E36">
          <w:rPr>
            <w:noProof/>
            <w:webHidden/>
          </w:rPr>
          <w:fldChar w:fldCharType="begin"/>
        </w:r>
        <w:r w:rsidR="00483E36">
          <w:rPr>
            <w:noProof/>
            <w:webHidden/>
          </w:rPr>
          <w:instrText xml:space="preserve"> PAGEREF _Toc169075104 \h </w:instrText>
        </w:r>
        <w:r w:rsidR="00483E36">
          <w:rPr>
            <w:noProof/>
            <w:webHidden/>
          </w:rPr>
        </w:r>
        <w:r w:rsidR="00483E36">
          <w:rPr>
            <w:noProof/>
            <w:webHidden/>
          </w:rPr>
          <w:fldChar w:fldCharType="separate"/>
        </w:r>
        <w:r w:rsidR="00483E36">
          <w:rPr>
            <w:noProof/>
            <w:webHidden/>
          </w:rPr>
          <w:t>39</w:t>
        </w:r>
        <w:r w:rsidR="00483E36">
          <w:rPr>
            <w:noProof/>
            <w:webHidden/>
          </w:rPr>
          <w:fldChar w:fldCharType="end"/>
        </w:r>
      </w:hyperlink>
    </w:p>
    <w:p w:rsidR="00292ABE" w:rsidRDefault="00292ABE" w:rsidP="00292ABE">
      <w:pPr>
        <w:pStyle w:val="af9"/>
        <w:spacing w:before="156"/>
        <w:ind w:firstLine="643"/>
      </w:pPr>
      <w:r>
        <w:fldChar w:fldCharType="end"/>
      </w:r>
      <w:r>
        <w:br w:type="page"/>
      </w:r>
    </w:p>
    <w:p w:rsidR="00AE0C9E" w:rsidRPr="00292ABE" w:rsidRDefault="00AE0C9E" w:rsidP="00D41D6D">
      <w:pPr>
        <w:pStyle w:val="af9"/>
        <w:spacing w:before="156"/>
        <w:ind w:firstLineChars="1100" w:firstLine="3534"/>
      </w:pPr>
      <w:bookmarkStart w:id="5" w:name="_Toc169075027"/>
      <w:r w:rsidRPr="00292ABE">
        <w:rPr>
          <w:rFonts w:hint="eastAsia"/>
        </w:rPr>
        <w:lastRenderedPageBreak/>
        <w:t>前</w:t>
      </w:r>
      <w:r w:rsidR="00111CB8" w:rsidRPr="00292ABE">
        <w:rPr>
          <w:rFonts w:hint="eastAsia"/>
        </w:rPr>
        <w:t xml:space="preserve"> </w:t>
      </w:r>
      <w:r w:rsidR="00111CB8" w:rsidRPr="00292ABE">
        <w:t xml:space="preserve">  </w:t>
      </w:r>
      <w:r w:rsidRPr="00292ABE">
        <w:rPr>
          <w:rFonts w:hint="eastAsia"/>
        </w:rPr>
        <w:t>言</w:t>
      </w:r>
      <w:bookmarkEnd w:id="1"/>
      <w:bookmarkEnd w:id="5"/>
    </w:p>
    <w:p w:rsidR="00325875" w:rsidRPr="00292ABE" w:rsidRDefault="00325875" w:rsidP="00292ABE">
      <w:pPr>
        <w:pStyle w:val="2"/>
        <w:spacing w:before="0" w:after="0" w:line="360" w:lineRule="auto"/>
        <w:ind w:firstLineChars="200" w:firstLine="560"/>
        <w:rPr>
          <w:rFonts w:asciiTheme="minorEastAsia" w:eastAsiaTheme="minorEastAsia" w:hAnsiTheme="minorEastAsia"/>
          <w:b w:val="0"/>
          <w:sz w:val="28"/>
          <w:szCs w:val="28"/>
          <w:lang w:bidi="ar"/>
        </w:rPr>
      </w:pPr>
      <w:r w:rsidRPr="00292ABE">
        <w:rPr>
          <w:rFonts w:asciiTheme="minorEastAsia" w:eastAsiaTheme="minorEastAsia" w:hAnsiTheme="minorEastAsia"/>
          <w:b w:val="0"/>
          <w:sz w:val="28"/>
          <w:szCs w:val="28"/>
          <w:lang w:bidi="ar"/>
        </w:rPr>
        <w:t>惠州经济职业技术学院创办于2004年3月，始终坚持“以生为本、以质立校、学工并举、崇尚实用”的办学理念，秉承“明德、博学、求真、致用”的校训，确立了</w:t>
      </w:r>
      <w:r w:rsidR="00B5247F" w:rsidRPr="00292ABE">
        <w:rPr>
          <w:rFonts w:asciiTheme="minorEastAsia" w:eastAsiaTheme="minorEastAsia" w:hAnsiTheme="minorEastAsia"/>
          <w:b w:val="0"/>
          <w:sz w:val="28"/>
          <w:szCs w:val="28"/>
          <w:lang w:bidi="ar"/>
        </w:rPr>
        <w:t xml:space="preserve"> </w:t>
      </w:r>
      <w:r w:rsidRPr="00292ABE">
        <w:rPr>
          <w:rFonts w:asciiTheme="minorEastAsia" w:eastAsiaTheme="minorEastAsia" w:hAnsiTheme="minorEastAsia"/>
          <w:b w:val="0"/>
          <w:sz w:val="28"/>
          <w:szCs w:val="28"/>
          <w:lang w:bidi="ar"/>
        </w:rPr>
        <w:t>“立足惠州、辐射广东、面向全国”的办学定位，坚持根植马安、融入惠州、特色发展，以培养高素质技术技能型人才为培养目标，凸显前瞻性、职业性、实用性的办学特色，努力打造“职业味、企业味、惠州味”浓郁的“三味”校园，努力把学校发展为“学生喜爱、教师留恋、同行认可、社会满意”的特色高职院校。</w:t>
      </w:r>
    </w:p>
    <w:p w:rsidR="009D4E7B" w:rsidRPr="00292ABE" w:rsidRDefault="00AE0C9E" w:rsidP="00292ABE">
      <w:pPr>
        <w:spacing w:line="360" w:lineRule="auto"/>
        <w:ind w:firstLineChars="200" w:firstLine="560"/>
        <w:rPr>
          <w:rFonts w:asciiTheme="majorEastAsia" w:eastAsiaTheme="majorEastAsia" w:hAnsiTheme="majorEastAsia" w:cs="宋体"/>
          <w:color w:val="000000" w:themeColor="text1"/>
          <w:sz w:val="28"/>
          <w:szCs w:val="28"/>
        </w:rPr>
      </w:pPr>
      <w:r w:rsidRPr="00292ABE">
        <w:rPr>
          <w:rFonts w:asciiTheme="majorEastAsia" w:eastAsiaTheme="majorEastAsia" w:hAnsiTheme="majorEastAsia" w:cs="宋体" w:hint="eastAsia"/>
          <w:color w:val="000000" w:themeColor="text1"/>
          <w:sz w:val="28"/>
          <w:szCs w:val="28"/>
        </w:rPr>
        <w:t>为贯彻落实《国家职业教育改革实施方案》</w:t>
      </w:r>
      <w:r w:rsidR="009D4E7B" w:rsidRPr="00292ABE">
        <w:rPr>
          <w:rFonts w:asciiTheme="majorEastAsia" w:eastAsiaTheme="majorEastAsia" w:hAnsiTheme="majorEastAsia" w:cs="宋体" w:hint="eastAsia"/>
          <w:color w:val="000000" w:themeColor="text1"/>
          <w:sz w:val="28"/>
          <w:szCs w:val="28"/>
        </w:rPr>
        <w:t>，按</w:t>
      </w:r>
      <w:r w:rsidRPr="00292ABE">
        <w:rPr>
          <w:rFonts w:asciiTheme="majorEastAsia" w:eastAsiaTheme="majorEastAsia" w:hAnsiTheme="majorEastAsia" w:cs="宋体" w:hint="eastAsia"/>
          <w:color w:val="000000" w:themeColor="text1"/>
          <w:sz w:val="28"/>
          <w:szCs w:val="28"/>
        </w:rPr>
        <w:t>《广东省教育厅关于组织开展高等职业教育“创新强校工程”(2023-2025年)建设工作的通知》，</w:t>
      </w:r>
      <w:r w:rsidR="002C7F80" w:rsidRPr="00292ABE">
        <w:rPr>
          <w:rFonts w:asciiTheme="majorEastAsia" w:eastAsiaTheme="majorEastAsia" w:hAnsiTheme="majorEastAsia" w:cs="宋体" w:hint="eastAsia"/>
          <w:color w:val="000000" w:themeColor="text1"/>
          <w:sz w:val="28"/>
          <w:szCs w:val="28"/>
        </w:rPr>
        <w:t>学校制定了《惠州经济职业技术学院“创新强校工程”（2023-2025年）建设规划》</w:t>
      </w:r>
      <w:r w:rsidR="009D4E7B" w:rsidRPr="00292ABE">
        <w:rPr>
          <w:rFonts w:asciiTheme="majorEastAsia" w:eastAsiaTheme="majorEastAsia" w:hAnsiTheme="majorEastAsia" w:cs="宋体" w:hint="eastAsia"/>
          <w:color w:val="000000" w:themeColor="text1"/>
          <w:sz w:val="28"/>
          <w:szCs w:val="28"/>
        </w:rPr>
        <w:t>。学校将通过“党建”“办学条件改善”“教学质量与教学改革”“教师队伍建设”“科学研究与技术服务”“校企合作”“数字化校园提升”“对外交流与合作”“军民融合下高校国防与思政教育创新发展项目”等9大类，34个子项目</w:t>
      </w:r>
      <w:r w:rsidR="00E61875" w:rsidRPr="00292ABE">
        <w:rPr>
          <w:rFonts w:asciiTheme="majorEastAsia" w:eastAsiaTheme="majorEastAsia" w:hAnsiTheme="majorEastAsia" w:cs="宋体" w:hint="eastAsia"/>
          <w:color w:val="000000" w:themeColor="text1"/>
          <w:sz w:val="28"/>
          <w:szCs w:val="28"/>
        </w:rPr>
        <w:t>实施“创新强校工程 ”建设</w:t>
      </w:r>
      <w:r w:rsidR="009D4E7B" w:rsidRPr="00292ABE">
        <w:rPr>
          <w:rFonts w:asciiTheme="majorEastAsia" w:eastAsiaTheme="majorEastAsia" w:hAnsiTheme="majorEastAsia" w:cs="宋体" w:hint="eastAsia"/>
          <w:color w:val="000000" w:themeColor="text1"/>
          <w:sz w:val="28"/>
          <w:szCs w:val="28"/>
        </w:rPr>
        <w:t>，推动学院高质量发展。</w:t>
      </w:r>
    </w:p>
    <w:p w:rsidR="00AE0C9E" w:rsidRDefault="00AE0C9E" w:rsidP="00D41D6D">
      <w:pPr>
        <w:spacing w:line="360" w:lineRule="auto"/>
        <w:ind w:firstLineChars="200" w:firstLine="560"/>
        <w:rPr>
          <w:rFonts w:ascii="仿宋" w:eastAsia="仿宋" w:hAnsi="仿宋" w:cs="楷体"/>
          <w:kern w:val="56"/>
          <w:sz w:val="32"/>
          <w:szCs w:val="32"/>
          <w:lang w:bidi="ar"/>
        </w:rPr>
      </w:pPr>
      <w:r w:rsidRPr="009D4E7B">
        <w:rPr>
          <w:rFonts w:asciiTheme="majorEastAsia" w:eastAsiaTheme="majorEastAsia" w:hAnsiTheme="majorEastAsia" w:cs="宋体" w:hint="eastAsia"/>
          <w:color w:val="000000" w:themeColor="text1"/>
          <w:sz w:val="28"/>
          <w:szCs w:val="28"/>
        </w:rPr>
        <w:t>根据《广东省教育厅关于开展2024年度高等职业教育“创新强校工程”考核的通知》，</w:t>
      </w:r>
      <w:r w:rsidR="00FD2AA5">
        <w:rPr>
          <w:rFonts w:asciiTheme="majorEastAsia" w:eastAsiaTheme="majorEastAsia" w:hAnsiTheme="majorEastAsia" w:cs="宋体" w:hint="eastAsia"/>
          <w:color w:val="000000" w:themeColor="text1"/>
          <w:sz w:val="28"/>
          <w:szCs w:val="28"/>
        </w:rPr>
        <w:t>学校</w:t>
      </w:r>
      <w:r w:rsidRPr="009D4E7B">
        <w:rPr>
          <w:rFonts w:asciiTheme="majorEastAsia" w:eastAsiaTheme="majorEastAsia" w:hAnsiTheme="majorEastAsia" w:cs="宋体" w:hint="eastAsia"/>
          <w:color w:val="000000" w:themeColor="text1"/>
          <w:sz w:val="28"/>
          <w:szCs w:val="28"/>
        </w:rPr>
        <w:t>认真开展了“创新强校工程”考核自评工作，考核自评得分为</w:t>
      </w:r>
      <w:r w:rsidR="00240F73">
        <w:rPr>
          <w:rFonts w:asciiTheme="majorEastAsia" w:eastAsiaTheme="majorEastAsia" w:hAnsiTheme="majorEastAsia" w:cs="宋体"/>
          <w:color w:val="FF0000"/>
          <w:sz w:val="28"/>
          <w:szCs w:val="28"/>
        </w:rPr>
        <w:t>88</w:t>
      </w:r>
      <w:r w:rsidRPr="009D4E7B">
        <w:rPr>
          <w:rFonts w:asciiTheme="majorEastAsia" w:eastAsiaTheme="majorEastAsia" w:hAnsiTheme="majorEastAsia" w:cs="宋体" w:hint="eastAsia"/>
          <w:color w:val="000000" w:themeColor="text1"/>
          <w:sz w:val="28"/>
          <w:szCs w:val="28"/>
        </w:rPr>
        <w:t>分，现将自评情况报告如下：</w:t>
      </w:r>
    </w:p>
    <w:p w:rsidR="00AE0C9E" w:rsidRDefault="00AE0C9E" w:rsidP="00996C92">
      <w:pPr>
        <w:tabs>
          <w:tab w:val="left" w:pos="312"/>
        </w:tabs>
        <w:ind w:firstLineChars="200" w:firstLine="420"/>
      </w:pPr>
    </w:p>
    <w:p w:rsidR="000E536A" w:rsidRDefault="000E536A" w:rsidP="00996C92">
      <w:pPr>
        <w:tabs>
          <w:tab w:val="left" w:pos="312"/>
        </w:tabs>
        <w:ind w:firstLineChars="200" w:firstLine="420"/>
      </w:pPr>
    </w:p>
    <w:p w:rsidR="00DE5EBD" w:rsidRPr="00EB3DA7" w:rsidRDefault="00996C92" w:rsidP="00292ABE">
      <w:pPr>
        <w:pStyle w:val="af9"/>
        <w:spacing w:before="156"/>
        <w:ind w:firstLine="643"/>
      </w:pPr>
      <w:bookmarkStart w:id="6" w:name="_Toc169075028"/>
      <w:r w:rsidRPr="00EB3DA7">
        <w:rPr>
          <w:rFonts w:hint="eastAsia"/>
        </w:rPr>
        <w:lastRenderedPageBreak/>
        <w:t>1</w:t>
      </w:r>
      <w:r w:rsidRPr="00EB3DA7">
        <w:t>.</w:t>
      </w:r>
      <w:r w:rsidRPr="00EB3DA7">
        <w:rPr>
          <w:rFonts w:hint="eastAsia"/>
        </w:rPr>
        <w:t>党建和意识形态工作</w:t>
      </w:r>
      <w:r w:rsidR="001808C3" w:rsidRPr="00EB3DA7">
        <w:rPr>
          <w:rFonts w:hint="eastAsia"/>
        </w:rPr>
        <w:t>（自评</w:t>
      </w:r>
      <w:r w:rsidR="00AC6CAE">
        <w:t>9</w:t>
      </w:r>
      <w:r w:rsidR="001808C3" w:rsidRPr="00EB3DA7">
        <w:rPr>
          <w:rFonts w:hint="eastAsia"/>
        </w:rPr>
        <w:t>分/满分10分）</w:t>
      </w:r>
      <w:bookmarkEnd w:id="6"/>
    </w:p>
    <w:p w:rsidR="00DE5EBD" w:rsidRPr="00EB3DA7" w:rsidRDefault="00996C92" w:rsidP="00292ABE">
      <w:pPr>
        <w:pStyle w:val="afa"/>
        <w:ind w:firstLine="562"/>
      </w:pPr>
      <w:bookmarkStart w:id="7" w:name="_Toc169075029"/>
      <w:r w:rsidRPr="00EB3DA7">
        <w:rPr>
          <w:rFonts w:hint="eastAsia"/>
        </w:rPr>
        <w:t>1.1党建和意识形态工作</w:t>
      </w:r>
      <w:r w:rsidR="001808C3" w:rsidRPr="00EB3DA7">
        <w:rPr>
          <w:rFonts w:hint="eastAsia"/>
        </w:rPr>
        <w:t>（自评</w:t>
      </w:r>
      <w:r w:rsidR="00AC6CAE">
        <w:t>9</w:t>
      </w:r>
      <w:r w:rsidR="001808C3" w:rsidRPr="00EB3DA7">
        <w:rPr>
          <w:rFonts w:hint="eastAsia"/>
        </w:rPr>
        <w:t>分/满分</w:t>
      </w:r>
      <w:r w:rsidRPr="00EB3DA7">
        <w:rPr>
          <w:rFonts w:hint="eastAsia"/>
        </w:rPr>
        <w:t>10分）</w:t>
      </w:r>
      <w:bookmarkEnd w:id="7"/>
    </w:p>
    <w:p w:rsidR="00552121" w:rsidRPr="00EB3DA7" w:rsidRDefault="00552121"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在中央、省委、省厅、省教育工委、市委、市政府、市教育工委的工作部署下，在董事会、学校党政班子领导下，始终以习近平总书记系列重要讲话精神和习近平新时代中国特色社会主义思想为指引，认真贯彻落实省委“1310”具体部署和全国、全省、全市教育工作会议精神，以“凝心聚力、主动应变、提质发展”为总体要求开展重点工作，加快推进教育强校建设，持续强化政治建设，全面加强党的建设，狠抓意识形态与网络安全，切实扛稳学校政治安全责，</w:t>
      </w:r>
      <w:r w:rsidRPr="00EB3DA7">
        <w:rPr>
          <w:rFonts w:asciiTheme="majorEastAsia" w:eastAsiaTheme="majorEastAsia" w:hAnsiTheme="majorEastAsia" w:hint="eastAsia"/>
          <w:sz w:val="28"/>
          <w:szCs w:val="28"/>
          <w:lang w:val="zh-CN"/>
        </w:rPr>
        <w:t>认真抓好教育培训工作，全面促进基层党建提质升级，</w:t>
      </w:r>
      <w:r w:rsidRPr="00EB3DA7">
        <w:rPr>
          <w:rFonts w:asciiTheme="majorEastAsia" w:eastAsiaTheme="majorEastAsia" w:hAnsiTheme="majorEastAsia" w:hint="eastAsia"/>
          <w:sz w:val="28"/>
          <w:szCs w:val="28"/>
        </w:rPr>
        <w:t>发挥党建示范引领作用，打造基层党组织建设特色品牌，坚持党建引领，推动学校高质量发展，党建育人取得显著成果。受到上级单位的好评，学校在省教育厅组织开展的2023年党建和意识形态工作考核中等次为</w:t>
      </w:r>
      <w:r w:rsidR="00EB3DA7">
        <w:rPr>
          <w:rFonts w:asciiTheme="majorEastAsia" w:eastAsiaTheme="majorEastAsia" w:hAnsiTheme="majorEastAsia" w:hint="eastAsia"/>
          <w:sz w:val="28"/>
          <w:szCs w:val="28"/>
        </w:rPr>
        <w:t>“</w:t>
      </w:r>
      <w:r w:rsidRPr="00EB3DA7">
        <w:rPr>
          <w:rFonts w:asciiTheme="majorEastAsia" w:eastAsiaTheme="majorEastAsia" w:hAnsiTheme="majorEastAsia" w:hint="eastAsia"/>
          <w:sz w:val="28"/>
          <w:szCs w:val="28"/>
        </w:rPr>
        <w:t>较好</w:t>
      </w:r>
      <w:r w:rsidR="00EB3DA7">
        <w:rPr>
          <w:rFonts w:asciiTheme="majorEastAsia" w:eastAsiaTheme="majorEastAsia" w:hAnsiTheme="majorEastAsia" w:hint="eastAsia"/>
          <w:sz w:val="28"/>
          <w:szCs w:val="28"/>
        </w:rPr>
        <w:t>”</w:t>
      </w:r>
      <w:r w:rsidRPr="00EB3DA7">
        <w:rPr>
          <w:rFonts w:asciiTheme="majorEastAsia" w:eastAsiaTheme="majorEastAsia" w:hAnsiTheme="majorEastAsia" w:hint="eastAsia"/>
          <w:sz w:val="28"/>
          <w:szCs w:val="28"/>
        </w:rPr>
        <w:t>。</w:t>
      </w:r>
    </w:p>
    <w:p w:rsidR="00996C92" w:rsidRPr="00EB3DA7" w:rsidRDefault="00996C92" w:rsidP="00292ABE">
      <w:pPr>
        <w:pStyle w:val="af9"/>
        <w:spacing w:before="156"/>
        <w:ind w:firstLine="643"/>
      </w:pPr>
      <w:bookmarkStart w:id="8" w:name="_Toc169075030"/>
      <w:r w:rsidRPr="00EB3DA7">
        <w:rPr>
          <w:rFonts w:hint="eastAsia"/>
        </w:rPr>
        <w:t>2.办学方向</w:t>
      </w:r>
      <w:r w:rsidR="001808C3" w:rsidRPr="00EB3DA7">
        <w:rPr>
          <w:rFonts w:hint="eastAsia"/>
        </w:rPr>
        <w:t>（自评</w:t>
      </w:r>
      <w:r w:rsidR="00785134">
        <w:rPr>
          <w:rFonts w:hint="eastAsia"/>
        </w:rPr>
        <w:t>1</w:t>
      </w:r>
      <w:r w:rsidR="00785134">
        <w:t>0</w:t>
      </w:r>
      <w:r w:rsidR="001808C3" w:rsidRPr="00EB3DA7">
        <w:rPr>
          <w:rFonts w:hint="eastAsia"/>
        </w:rPr>
        <w:t>分/满分</w:t>
      </w:r>
      <w:r w:rsidR="00785134">
        <w:rPr>
          <w:rFonts w:hint="eastAsia"/>
        </w:rPr>
        <w:t>1</w:t>
      </w:r>
      <w:r w:rsidR="00785134">
        <w:t>0</w:t>
      </w:r>
      <w:r w:rsidR="001808C3" w:rsidRPr="00EB3DA7">
        <w:rPr>
          <w:rFonts w:hint="eastAsia"/>
        </w:rPr>
        <w:t>分）</w:t>
      </w:r>
      <w:bookmarkEnd w:id="8"/>
    </w:p>
    <w:p w:rsidR="00996C92" w:rsidRPr="00EB3DA7" w:rsidRDefault="00996C92" w:rsidP="00292ABE">
      <w:pPr>
        <w:pStyle w:val="afa"/>
        <w:ind w:firstLine="562"/>
      </w:pPr>
      <w:bookmarkStart w:id="9" w:name="_Toc169075031"/>
      <w:r w:rsidRPr="00EB3DA7">
        <w:rPr>
          <w:rFonts w:hint="eastAsia"/>
        </w:rPr>
        <w:t>2.1立德树人</w:t>
      </w:r>
      <w:r w:rsidR="001808C3" w:rsidRPr="00EB3DA7">
        <w:rPr>
          <w:rFonts w:hint="eastAsia"/>
        </w:rPr>
        <w:t>（自评</w:t>
      </w:r>
      <w:r w:rsidR="00785134">
        <w:rPr>
          <w:rFonts w:hint="eastAsia"/>
        </w:rPr>
        <w:t>4</w:t>
      </w:r>
      <w:r w:rsidR="00785134">
        <w:t>.5</w:t>
      </w:r>
      <w:r w:rsidR="001808C3" w:rsidRPr="00EB3DA7">
        <w:rPr>
          <w:rFonts w:hint="eastAsia"/>
        </w:rPr>
        <w:t>分/满分</w:t>
      </w:r>
      <w:r w:rsidR="00785134">
        <w:rPr>
          <w:rFonts w:hint="eastAsia"/>
        </w:rPr>
        <w:t>4</w:t>
      </w:r>
      <w:r w:rsidR="00785134">
        <w:t>.5</w:t>
      </w:r>
      <w:r w:rsidR="001808C3" w:rsidRPr="00EB3DA7">
        <w:rPr>
          <w:rFonts w:hint="eastAsia"/>
        </w:rPr>
        <w:t>分）</w:t>
      </w:r>
      <w:bookmarkEnd w:id="9"/>
    </w:p>
    <w:p w:rsidR="00DE5EBD" w:rsidRPr="00EB3DA7" w:rsidRDefault="00996C92" w:rsidP="00292ABE">
      <w:pPr>
        <w:pStyle w:val="afb"/>
        <w:ind w:firstLine="562"/>
      </w:pPr>
      <w:bookmarkStart w:id="10" w:name="_Toc169075032"/>
      <w:r w:rsidRPr="00EB3DA7">
        <w:rPr>
          <w:rFonts w:hint="eastAsia"/>
        </w:rPr>
        <w:t>2.1.1思想政治教育</w:t>
      </w:r>
      <w:r w:rsidR="001808C3" w:rsidRPr="00EB3DA7">
        <w:rPr>
          <w:rFonts w:hint="eastAsia"/>
        </w:rPr>
        <w:t>（自评</w:t>
      </w:r>
      <w:r w:rsidR="00EB3DA7">
        <w:rPr>
          <w:rFonts w:hint="eastAsia"/>
        </w:rPr>
        <w:t>3</w:t>
      </w:r>
      <w:r w:rsidR="001808C3" w:rsidRPr="00EB3DA7">
        <w:rPr>
          <w:rFonts w:hint="eastAsia"/>
        </w:rPr>
        <w:t>分/满分</w:t>
      </w:r>
      <w:r w:rsidRPr="00EB3DA7">
        <w:rPr>
          <w:rFonts w:hint="eastAsia"/>
        </w:rPr>
        <w:t>3分）</w:t>
      </w:r>
      <w:bookmarkEnd w:id="10"/>
    </w:p>
    <w:p w:rsidR="007617C0" w:rsidRPr="00EB3DA7" w:rsidRDefault="007617C0"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color w:val="000000"/>
          <w:sz w:val="28"/>
          <w:szCs w:val="28"/>
        </w:rPr>
        <w:t>2023年，学校</w:t>
      </w:r>
      <w:r w:rsidRPr="00EB3DA7">
        <w:rPr>
          <w:rFonts w:asciiTheme="majorEastAsia" w:eastAsiaTheme="majorEastAsia" w:hAnsiTheme="majorEastAsia" w:hint="eastAsia"/>
          <w:color w:val="000000"/>
          <w:sz w:val="28"/>
          <w:szCs w:val="28"/>
          <w:lang w:val="zh-CN"/>
        </w:rPr>
        <w:t>全面贯彻党的</w:t>
      </w:r>
      <w:r w:rsidR="00EE58B5">
        <w:rPr>
          <w:rFonts w:asciiTheme="majorEastAsia" w:eastAsiaTheme="majorEastAsia" w:hAnsiTheme="majorEastAsia" w:hint="eastAsia"/>
          <w:color w:val="000000"/>
          <w:sz w:val="28"/>
          <w:szCs w:val="28"/>
          <w:lang w:val="zh-CN"/>
        </w:rPr>
        <w:t>二十</w:t>
      </w:r>
      <w:r w:rsidRPr="00EB3DA7">
        <w:rPr>
          <w:rFonts w:asciiTheme="majorEastAsia" w:eastAsiaTheme="majorEastAsia" w:hAnsiTheme="majorEastAsia" w:hint="eastAsia"/>
          <w:color w:val="000000"/>
          <w:sz w:val="28"/>
          <w:szCs w:val="28"/>
          <w:lang w:val="zh-CN"/>
        </w:rPr>
        <w:t>大精神，以习近平新时代中国特色社会主义思想为指导，以立德树人为根本，以理想信念教育为核心，以社会主义核心价值观为引领，以全面提高人才培养能力为关键，强化基础、突出重点、建立规范、落实责任，全面统筹办学治校各领域、教育教学各环节、人才培养各方面的育人资源和育人力量，一体化构</w:t>
      </w:r>
      <w:r w:rsidRPr="00EB3DA7">
        <w:rPr>
          <w:rFonts w:asciiTheme="majorEastAsia" w:eastAsiaTheme="majorEastAsia" w:hAnsiTheme="majorEastAsia" w:hint="eastAsia"/>
          <w:color w:val="000000"/>
          <w:sz w:val="28"/>
          <w:szCs w:val="28"/>
          <w:lang w:val="zh-CN"/>
        </w:rPr>
        <w:lastRenderedPageBreak/>
        <w:t>建全员全过程全方位“三全”育人的“大思政”工作格局，</w:t>
      </w:r>
      <w:r w:rsidRPr="00EB3DA7">
        <w:rPr>
          <w:rFonts w:asciiTheme="majorEastAsia" w:eastAsiaTheme="majorEastAsia" w:hAnsiTheme="majorEastAsia" w:hint="eastAsia"/>
          <w:color w:val="000000"/>
          <w:sz w:val="28"/>
          <w:szCs w:val="28"/>
        </w:rPr>
        <w:t>取得显著成效。</w:t>
      </w:r>
    </w:p>
    <w:p w:rsidR="007617C0" w:rsidRPr="00EB3DA7" w:rsidRDefault="00EB3DA7" w:rsidP="00EB3DA7">
      <w:pPr>
        <w:spacing w:line="360" w:lineRule="auto"/>
        <w:ind w:firstLineChars="200" w:firstLine="560"/>
        <w:rPr>
          <w:rFonts w:asciiTheme="majorEastAsia" w:eastAsiaTheme="majorEastAsia" w:hAnsiTheme="majorEastAsia"/>
          <w:color w:val="000000"/>
          <w:sz w:val="28"/>
          <w:szCs w:val="28"/>
          <w:lang w:val="zh-CN"/>
        </w:rPr>
      </w:pPr>
      <w:r>
        <w:rPr>
          <w:rFonts w:asciiTheme="majorEastAsia" w:eastAsiaTheme="majorEastAsia" w:hAnsiTheme="majorEastAsia" w:hint="eastAsia"/>
          <w:color w:val="000000"/>
          <w:sz w:val="28"/>
          <w:szCs w:val="28"/>
          <w:lang w:val="zh-CN"/>
        </w:rPr>
        <w:t>学校重视专职思政课教师队伍建设和按标准设立思政课教师专项工作经费。</w:t>
      </w:r>
      <w:r w:rsidR="007617C0" w:rsidRPr="00EB3DA7">
        <w:rPr>
          <w:rFonts w:asciiTheme="majorEastAsia" w:eastAsiaTheme="majorEastAsia" w:hAnsiTheme="majorEastAsia" w:hint="eastAsia"/>
          <w:color w:val="000000"/>
          <w:sz w:val="28"/>
          <w:szCs w:val="28"/>
          <w:lang w:val="zh-CN"/>
        </w:rPr>
        <w:t>2023年度</w:t>
      </w:r>
      <w:r>
        <w:rPr>
          <w:rFonts w:asciiTheme="majorEastAsia" w:eastAsiaTheme="majorEastAsia" w:hAnsiTheme="majorEastAsia" w:hint="eastAsia"/>
          <w:color w:val="000000"/>
          <w:sz w:val="28"/>
          <w:szCs w:val="28"/>
          <w:lang w:val="zh-CN"/>
        </w:rPr>
        <w:t>，</w:t>
      </w:r>
      <w:r w:rsidR="007617C0" w:rsidRPr="00EB3DA7">
        <w:rPr>
          <w:rFonts w:asciiTheme="majorEastAsia" w:eastAsiaTheme="majorEastAsia" w:hAnsiTheme="majorEastAsia" w:hint="eastAsia"/>
          <w:color w:val="000000"/>
          <w:sz w:val="28"/>
          <w:szCs w:val="28"/>
          <w:lang w:val="zh-CN"/>
        </w:rPr>
        <w:t>专职思政课教师31人，全日制在校生10340人，专职思政课教师与全日制在校生比例为1:334。思政课教师专项工作经费310200元，生均30元。</w:t>
      </w:r>
    </w:p>
    <w:p w:rsidR="007617C0" w:rsidRPr="00EB3DA7" w:rsidRDefault="00EB3DA7" w:rsidP="00EB3D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color w:val="000000"/>
          <w:sz w:val="28"/>
          <w:szCs w:val="28"/>
          <w:lang w:val="zh-CN"/>
        </w:rPr>
        <w:t>学校重视专职辅导员和心理健康教育专职教师队伍建设。2</w:t>
      </w:r>
      <w:r>
        <w:rPr>
          <w:rFonts w:asciiTheme="majorEastAsia" w:eastAsiaTheme="majorEastAsia" w:hAnsiTheme="majorEastAsia"/>
          <w:color w:val="000000"/>
          <w:sz w:val="28"/>
          <w:szCs w:val="28"/>
          <w:lang w:val="zh-CN"/>
        </w:rPr>
        <w:t>023</w:t>
      </w:r>
      <w:r>
        <w:rPr>
          <w:rFonts w:asciiTheme="majorEastAsia" w:eastAsiaTheme="majorEastAsia" w:hAnsiTheme="majorEastAsia" w:hint="eastAsia"/>
          <w:color w:val="000000"/>
          <w:sz w:val="28"/>
          <w:szCs w:val="28"/>
          <w:lang w:val="zh-CN"/>
        </w:rPr>
        <w:t>年，</w:t>
      </w:r>
      <w:r w:rsidR="007617C0" w:rsidRPr="00EB3DA7">
        <w:rPr>
          <w:rFonts w:asciiTheme="majorEastAsia" w:eastAsiaTheme="majorEastAsia" w:hAnsiTheme="majorEastAsia" w:hint="eastAsia"/>
          <w:color w:val="000000"/>
          <w:sz w:val="28"/>
          <w:szCs w:val="28"/>
        </w:rPr>
        <w:t>专职辅导员54人，专职辅导员与全日制在校生比例为1:191。心理健康教育专职教师3人，心理健康教育专职教师与全日制在校生比例为1:3447。</w:t>
      </w:r>
    </w:p>
    <w:p w:rsidR="00DE5EBD" w:rsidRPr="00EB3DA7" w:rsidRDefault="00996C92" w:rsidP="00292ABE">
      <w:pPr>
        <w:pStyle w:val="afb"/>
        <w:ind w:firstLine="562"/>
      </w:pPr>
      <w:bookmarkStart w:id="11" w:name="_Toc169075033"/>
      <w:r w:rsidRPr="00EB3DA7">
        <w:rPr>
          <w:rFonts w:hint="eastAsia"/>
        </w:rPr>
        <w:t>2.1.2体育美育劳动教育</w:t>
      </w:r>
      <w:r w:rsidR="001808C3" w:rsidRPr="00EB3DA7">
        <w:rPr>
          <w:rFonts w:hint="eastAsia"/>
        </w:rPr>
        <w:t>（自评</w:t>
      </w:r>
      <w:r w:rsidR="00EB5C43">
        <w:rPr>
          <w:rFonts w:hint="eastAsia"/>
        </w:rPr>
        <w:t>1</w:t>
      </w:r>
      <w:r w:rsidR="00EB5C43">
        <w:t>.5</w:t>
      </w:r>
      <w:r w:rsidR="001808C3" w:rsidRPr="00EB3DA7">
        <w:rPr>
          <w:rFonts w:hint="eastAsia"/>
        </w:rPr>
        <w:t>分/满分</w:t>
      </w:r>
      <w:r w:rsidRPr="00EB3DA7">
        <w:rPr>
          <w:rFonts w:hint="eastAsia"/>
        </w:rPr>
        <w:t>1.5分）</w:t>
      </w:r>
      <w:bookmarkEnd w:id="11"/>
    </w:p>
    <w:p w:rsidR="00CA739D" w:rsidRPr="00EB3DA7" w:rsidRDefault="00111CB8" w:rsidP="00111CB8">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cs="仿宋" w:hint="eastAsia"/>
          <w:sz w:val="28"/>
          <w:szCs w:val="28"/>
        </w:rPr>
        <w:t>学校重视人才培养方案制订</w:t>
      </w:r>
      <w:r w:rsidR="00290692">
        <w:rPr>
          <w:rFonts w:asciiTheme="majorEastAsia" w:eastAsiaTheme="majorEastAsia" w:hAnsiTheme="majorEastAsia" w:cs="仿宋" w:hint="eastAsia"/>
          <w:sz w:val="28"/>
          <w:szCs w:val="28"/>
        </w:rPr>
        <w:t>工作</w:t>
      </w:r>
      <w:r>
        <w:rPr>
          <w:rFonts w:asciiTheme="majorEastAsia" w:eastAsiaTheme="majorEastAsia" w:hAnsiTheme="majorEastAsia" w:cs="仿宋" w:hint="eastAsia"/>
          <w:sz w:val="28"/>
          <w:szCs w:val="28"/>
        </w:rPr>
        <w:t>，</w:t>
      </w:r>
      <w:r w:rsidR="00CA739D" w:rsidRPr="00EB3DA7">
        <w:rPr>
          <w:rFonts w:asciiTheme="majorEastAsia" w:eastAsiaTheme="majorEastAsia" w:hAnsiTheme="majorEastAsia" w:cs="仿宋" w:hint="eastAsia"/>
          <w:sz w:val="28"/>
          <w:szCs w:val="28"/>
        </w:rPr>
        <w:t>严格按照国家有关规定开齐开足公共基础课程，在制订人才培养方案指导性意见中明确要求“公共基础课课时应不少于总课时的25%”，所有专业人才培养方案中公共基础课均高于总课时的25%；其中，体育6学分、共108学时（理论8学时、实践100学时）；军事理论2学分、36学时（理论36学时），军事技能2学分、36学时（实践36学时）；劳动教育2学分、共36学时（理论8学时、实践28学时）；公共选修课（含美育选修2学分）4学分、72学时（理论、实践各36学时），以上课程均纳入毕业要求，有效落实了培养德、智、体、美、劳全面发展的高素质技术技能人才要求。</w:t>
      </w:r>
    </w:p>
    <w:p w:rsidR="00996C92" w:rsidRPr="00EB3DA7" w:rsidRDefault="00996C92" w:rsidP="00292ABE">
      <w:pPr>
        <w:pStyle w:val="afa"/>
        <w:ind w:firstLine="562"/>
      </w:pPr>
      <w:bookmarkStart w:id="12" w:name="_Toc169075034"/>
      <w:r w:rsidRPr="00EB3DA7">
        <w:rPr>
          <w:rFonts w:hint="eastAsia"/>
        </w:rPr>
        <w:t>2.2学校治理</w:t>
      </w:r>
      <w:r w:rsidR="001808C3" w:rsidRPr="00EB3DA7">
        <w:rPr>
          <w:rFonts w:hint="eastAsia"/>
        </w:rPr>
        <w:t>（自评</w:t>
      </w:r>
      <w:r w:rsidR="00785134">
        <w:rPr>
          <w:rFonts w:hint="eastAsia"/>
        </w:rPr>
        <w:t>3</w:t>
      </w:r>
      <w:r w:rsidR="00785134">
        <w:t>.5</w:t>
      </w:r>
      <w:r w:rsidR="001808C3" w:rsidRPr="00EB3DA7">
        <w:rPr>
          <w:rFonts w:hint="eastAsia"/>
        </w:rPr>
        <w:t>分/满分</w:t>
      </w:r>
      <w:r w:rsidR="00785134">
        <w:rPr>
          <w:rFonts w:hint="eastAsia"/>
        </w:rPr>
        <w:t>3</w:t>
      </w:r>
      <w:r w:rsidR="00785134">
        <w:t>.5</w:t>
      </w:r>
      <w:r w:rsidR="001808C3" w:rsidRPr="00EB3DA7">
        <w:rPr>
          <w:rFonts w:hint="eastAsia"/>
        </w:rPr>
        <w:t>分）</w:t>
      </w:r>
      <w:bookmarkEnd w:id="12"/>
    </w:p>
    <w:p w:rsidR="00DE5EBD" w:rsidRPr="00EB3DA7" w:rsidRDefault="00996C92" w:rsidP="00292ABE">
      <w:pPr>
        <w:pStyle w:val="afb"/>
        <w:ind w:firstLine="562"/>
      </w:pPr>
      <w:bookmarkStart w:id="13" w:name="_Toc169075035"/>
      <w:r w:rsidRPr="00EB3DA7">
        <w:rPr>
          <w:rFonts w:hint="eastAsia"/>
        </w:rPr>
        <w:lastRenderedPageBreak/>
        <w:t>2.2.1依法治校</w:t>
      </w:r>
      <w:r w:rsidR="001808C3" w:rsidRPr="00EB3DA7">
        <w:rPr>
          <w:rFonts w:hint="eastAsia"/>
        </w:rPr>
        <w:t>（自评</w:t>
      </w:r>
      <w:r w:rsidR="00FD2AA5">
        <w:rPr>
          <w:rFonts w:hint="eastAsia"/>
        </w:rPr>
        <w:t>1</w:t>
      </w:r>
      <w:r w:rsidR="00FD2AA5">
        <w:t>.5</w:t>
      </w:r>
      <w:r w:rsidR="001808C3" w:rsidRPr="00EB3DA7">
        <w:rPr>
          <w:rFonts w:hint="eastAsia"/>
        </w:rPr>
        <w:t>分/满分</w:t>
      </w:r>
      <w:r w:rsidRPr="00EB3DA7">
        <w:rPr>
          <w:rFonts w:hint="eastAsia"/>
        </w:rPr>
        <w:t>1.5分）</w:t>
      </w:r>
      <w:bookmarkEnd w:id="13"/>
    </w:p>
    <w:p w:rsidR="0083717D" w:rsidRDefault="0083717D" w:rsidP="0083717D">
      <w:pPr>
        <w:ind w:firstLineChars="200" w:firstLine="560"/>
        <w:rPr>
          <w:rFonts w:ascii="宋体" w:eastAsia="宋体" w:hAnsi="宋体"/>
          <w:color w:val="000000"/>
          <w:sz w:val="28"/>
          <w:szCs w:val="28"/>
        </w:rPr>
      </w:pPr>
      <w:r>
        <w:rPr>
          <w:rFonts w:ascii="宋体" w:eastAsia="宋体" w:hAnsi="宋体" w:hint="eastAsia"/>
          <w:color w:val="000000"/>
          <w:sz w:val="28"/>
          <w:szCs w:val="28"/>
        </w:rPr>
        <w:t>学校深入贯彻落实习近平法治思想和习近平总书记关于教育的重要论述，进一步推进依法治校，将法治工作纳入学校全局工作和改革发展大局，始终把依法治校作为一项重要工作来抓，认真加强对学校依法治理工作的领导，抓好依法治校各项措施的落实，增强全校师生的法律素质，推动学校民主法治建设，实现学校治理能力和治理水平现代化，保障学校高质量发展。</w:t>
      </w:r>
    </w:p>
    <w:p w:rsidR="0083717D" w:rsidRPr="00D77E9F" w:rsidRDefault="0083717D" w:rsidP="008C2856">
      <w:pPr>
        <w:ind w:firstLineChars="200" w:firstLine="560"/>
        <w:rPr>
          <w:rFonts w:ascii="宋体" w:eastAsia="宋体" w:hAnsi="宋体" w:cs="Times New Roman"/>
          <w:color w:val="FF0000"/>
          <w:sz w:val="28"/>
          <w:szCs w:val="28"/>
        </w:rPr>
      </w:pPr>
      <w:r>
        <w:rPr>
          <w:rFonts w:ascii="宋体" w:eastAsia="宋体" w:hAnsi="宋体" w:cs="Times New Roman" w:hint="eastAsia"/>
          <w:color w:val="000000"/>
          <w:sz w:val="28"/>
          <w:szCs w:val="28"/>
        </w:rPr>
        <w:t>（1）不断完善章程建设，加强制度建设。2021年3月,学校成立学校章程修订工作领导小组,</w:t>
      </w:r>
      <w:r w:rsidR="008C2856">
        <w:rPr>
          <w:rFonts w:ascii="宋体" w:eastAsia="宋体" w:hAnsi="宋体" w:cs="Times New Roman" w:hint="eastAsia"/>
          <w:color w:val="000000"/>
          <w:sz w:val="28"/>
          <w:szCs w:val="28"/>
        </w:rPr>
        <w:t>在原有章程基础上</w:t>
      </w:r>
      <w:r>
        <w:rPr>
          <w:rFonts w:ascii="宋体" w:eastAsia="宋体" w:hAnsi="宋体" w:cs="Times New Roman" w:hint="eastAsia"/>
          <w:color w:val="000000"/>
          <w:sz w:val="28"/>
          <w:szCs w:val="28"/>
        </w:rPr>
        <w:t>依法</w:t>
      </w:r>
      <w:r w:rsidR="008C2856">
        <w:rPr>
          <w:rFonts w:ascii="宋体" w:eastAsia="宋体" w:hAnsi="宋体" w:cs="Times New Roman" w:hint="eastAsia"/>
          <w:color w:val="000000"/>
          <w:sz w:val="28"/>
          <w:szCs w:val="28"/>
        </w:rPr>
        <w:t>进一步</w:t>
      </w:r>
      <w:r>
        <w:rPr>
          <w:rFonts w:ascii="宋体" w:eastAsia="宋体" w:hAnsi="宋体" w:cs="Times New Roman" w:hint="eastAsia"/>
          <w:color w:val="000000"/>
          <w:sz w:val="28"/>
          <w:szCs w:val="28"/>
        </w:rPr>
        <w:t>修订章程，经学校党政领导班子讨论完善，形成《惠州经济职业技术学院章程（征求意见稿）》</w:t>
      </w:r>
      <w:r w:rsidR="008C2856">
        <w:rPr>
          <w:rFonts w:ascii="宋体" w:eastAsia="宋体" w:hAnsi="宋体" w:cs="Times New Roman" w:hint="eastAsia"/>
          <w:color w:val="000000"/>
          <w:sz w:val="28"/>
          <w:szCs w:val="28"/>
        </w:rPr>
        <w:t>，</w:t>
      </w:r>
      <w:r w:rsidRPr="008C2856">
        <w:rPr>
          <w:rFonts w:ascii="宋体" w:eastAsia="宋体" w:hAnsi="宋体" w:cs="Times New Roman" w:hint="eastAsia"/>
          <w:color w:val="000000"/>
          <w:sz w:val="28"/>
          <w:szCs w:val="28"/>
        </w:rPr>
        <w:t>并上报广东省教育厅</w:t>
      </w:r>
      <w:r>
        <w:rPr>
          <w:rFonts w:ascii="宋体" w:eastAsia="宋体" w:hAnsi="宋体" w:cs="Times New Roman" w:hint="eastAsia"/>
          <w:color w:val="000000"/>
          <w:sz w:val="28"/>
          <w:szCs w:val="28"/>
        </w:rPr>
        <w:t>。</w:t>
      </w:r>
      <w:r w:rsidRPr="008C2856">
        <w:rPr>
          <w:rFonts w:ascii="宋体" w:eastAsia="宋体" w:hAnsi="宋体" w:cs="Times New Roman" w:hint="eastAsia"/>
          <w:color w:val="000000"/>
          <w:sz w:val="28"/>
          <w:szCs w:val="28"/>
        </w:rPr>
        <w:t>同时，</w:t>
      </w:r>
      <w:r w:rsidR="008C2856" w:rsidRPr="008C2856">
        <w:rPr>
          <w:rFonts w:ascii="宋体" w:eastAsia="宋体" w:hAnsi="宋体" w:cs="Times New Roman" w:hint="eastAsia"/>
          <w:color w:val="000000"/>
          <w:sz w:val="28"/>
          <w:szCs w:val="28"/>
        </w:rPr>
        <w:t>学校启动规章制度“废、立、改”工作，2</w:t>
      </w:r>
      <w:r w:rsidR="008C2856" w:rsidRPr="008C2856">
        <w:rPr>
          <w:rFonts w:ascii="宋体" w:eastAsia="宋体" w:hAnsi="宋体" w:cs="Times New Roman"/>
          <w:color w:val="000000"/>
          <w:sz w:val="28"/>
          <w:szCs w:val="28"/>
        </w:rPr>
        <w:t>023</w:t>
      </w:r>
      <w:r w:rsidR="008C2856" w:rsidRPr="008C2856">
        <w:rPr>
          <w:rFonts w:ascii="宋体" w:eastAsia="宋体" w:hAnsi="宋体" w:cs="Times New Roman" w:hint="eastAsia"/>
          <w:color w:val="000000"/>
          <w:sz w:val="28"/>
          <w:szCs w:val="28"/>
        </w:rPr>
        <w:t>年，在教学、科研、学生管理、人事、资产与财务、后勤、安全、对外合作等方面进行年度清理，通过大量的调研、访谈，制定和完善各项规章制度30余项。</w:t>
      </w:r>
      <w:r w:rsidRPr="008C2856">
        <w:rPr>
          <w:rFonts w:ascii="宋体" w:eastAsia="宋体" w:hAnsi="宋体" w:cs="Times New Roman" w:hint="eastAsia"/>
          <w:color w:val="000000"/>
          <w:sz w:val="28"/>
          <w:szCs w:val="28"/>
        </w:rPr>
        <w:t>切实运用法治思维和</w:t>
      </w:r>
      <w:r w:rsidR="008C2856" w:rsidRPr="008C2856">
        <w:rPr>
          <w:rFonts w:ascii="宋体" w:eastAsia="宋体" w:hAnsi="宋体" w:cs="Times New Roman" w:hint="eastAsia"/>
          <w:color w:val="000000"/>
          <w:sz w:val="28"/>
          <w:szCs w:val="28"/>
        </w:rPr>
        <w:t>制度</w:t>
      </w:r>
      <w:r w:rsidRPr="008C2856">
        <w:rPr>
          <w:rFonts w:ascii="宋体" w:eastAsia="宋体" w:hAnsi="宋体" w:cs="Times New Roman" w:hint="eastAsia"/>
          <w:color w:val="000000"/>
          <w:sz w:val="28"/>
          <w:szCs w:val="28"/>
        </w:rPr>
        <w:t>方式提高治理效能，努力提升学校的制度创新力、科学决策力、规则执行力和治理软实力。</w:t>
      </w:r>
    </w:p>
    <w:p w:rsidR="0083717D" w:rsidRDefault="0083717D" w:rsidP="0083717D">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（2）实行民主监督，凝聚人心形成合力。</w:t>
      </w:r>
      <w:r w:rsidR="008C2856">
        <w:rPr>
          <w:rFonts w:ascii="宋体" w:eastAsia="宋体" w:hAnsi="宋体" w:cs="Times New Roman" w:hint="eastAsia"/>
          <w:color w:val="000000"/>
          <w:sz w:val="28"/>
          <w:szCs w:val="28"/>
        </w:rPr>
        <w:t>学校通过</w:t>
      </w:r>
      <w:r>
        <w:rPr>
          <w:rFonts w:ascii="宋体" w:eastAsia="宋体" w:hAnsi="宋体" w:cs="Times New Roman" w:hint="eastAsia"/>
          <w:color w:val="000000"/>
          <w:sz w:val="28"/>
          <w:szCs w:val="28"/>
        </w:rPr>
        <w:t>一是进一步完善以学术委员会为核心的学术治理体系，制定《惠州经济职业技术学院学术委员会章程》，保障学术委员会依照章程统筹行使学术事务的决策、审议、评定和咨询等职权，充分发挥其在学科建设、学术评价、学术发展和学风建设等方面的重要作用。建立完善对违反学术道德、科研诚信等行为的认定程序和办法，维护良好的学术氛围。完善</w:t>
      </w:r>
      <w:r>
        <w:rPr>
          <w:rFonts w:ascii="宋体" w:eastAsia="宋体" w:hAnsi="宋体" w:cs="Times New Roman" w:hint="eastAsia"/>
          <w:color w:val="000000"/>
          <w:sz w:val="28"/>
          <w:szCs w:val="28"/>
        </w:rPr>
        <w:lastRenderedPageBreak/>
        <w:t>科研管理制度、学术评价制度、学术纠纷处理的规则与流程</w:t>
      </w:r>
      <w:r w:rsidR="008C2856">
        <w:rPr>
          <w:rFonts w:ascii="宋体" w:eastAsia="宋体" w:hAnsi="宋体" w:cs="Times New Roman" w:hint="eastAsia"/>
          <w:color w:val="000000"/>
          <w:sz w:val="28"/>
          <w:szCs w:val="28"/>
        </w:rPr>
        <w:t>；</w:t>
      </w:r>
      <w:r>
        <w:rPr>
          <w:rFonts w:ascii="宋体" w:eastAsia="宋体" w:hAnsi="宋体" w:cs="Times New Roman" w:hint="eastAsia"/>
          <w:color w:val="000000"/>
          <w:sz w:val="28"/>
          <w:szCs w:val="28"/>
        </w:rPr>
        <w:t>二是加强教代会、工会、共青团和学生组织建设，充分发挥其作为学校民主管理和监督主渠道作用，制定了《惠州经济职业技术学院工会会员大会和教职工代表大会制度》《惠州经济职业技术学院学生会章程》等，在学生会设置学生权益部门，学校领导定期组织学生开展座谈会，听取学生意见，健全领导干部深入基层、密切联系师生的工作机制，搭建学院领导干部与广大沟通、交流的桥梁，保证师生知情权、参与权、评议权和监督权。关系师生权益的重要规章制度，遵循民主、公开的程序，通过学生代表大会、教职工代表大会广泛征求意见，保证师生的意见得到充分表达，合理诉求和合法利益得到充分体现。</w:t>
      </w:r>
    </w:p>
    <w:p w:rsidR="0083717D" w:rsidRDefault="0083717D" w:rsidP="0083717D">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3）积极探索多元治理模式。积极探索以学校教育为主体、家庭教育为依托、社会教育为保障的现代学校多元治理模式，建立完善家庭、学校、社会三位一体教育网络和协同育人机制，通过家庭实地走访、校园思想教育、社区合作实践三者相结合，紧紧围绕以生为本这一理念，将家庭教育、学校教育与社会教育有机结合，形成了强大的教育合力。</w:t>
      </w:r>
    </w:p>
    <w:p w:rsidR="00DE5EBD" w:rsidRPr="00EB3DA7" w:rsidRDefault="00996C92" w:rsidP="00292ABE">
      <w:pPr>
        <w:pStyle w:val="afb"/>
        <w:ind w:firstLine="562"/>
      </w:pPr>
      <w:bookmarkStart w:id="14" w:name="_Toc169075036"/>
      <w:r w:rsidRPr="00EB3DA7">
        <w:rPr>
          <w:rFonts w:hint="eastAsia"/>
        </w:rPr>
        <w:t>2.2.2质量保障</w:t>
      </w:r>
      <w:r w:rsidR="001808C3" w:rsidRPr="00EB3DA7">
        <w:rPr>
          <w:rFonts w:hint="eastAsia"/>
        </w:rPr>
        <w:t>（自评</w:t>
      </w:r>
      <w:r w:rsidR="0053434D" w:rsidRPr="00EB3DA7">
        <w:rPr>
          <w:rFonts w:hint="eastAsia"/>
        </w:rPr>
        <w:t>2</w:t>
      </w:r>
      <w:r w:rsidR="001808C3" w:rsidRPr="00EB3DA7">
        <w:rPr>
          <w:rFonts w:hint="eastAsia"/>
        </w:rPr>
        <w:t>分/满分</w:t>
      </w:r>
      <w:r w:rsidRPr="00EB3DA7">
        <w:rPr>
          <w:rFonts w:hint="eastAsia"/>
        </w:rPr>
        <w:t>2分）</w:t>
      </w:r>
      <w:bookmarkEnd w:id="14"/>
    </w:p>
    <w:p w:rsidR="0053434D" w:rsidRPr="00EB3DA7" w:rsidRDefault="0053434D"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坚持“需求导向、自我保证，多元诊断、重在改进”工作方针，建立“自定目标、自立标准、自主实施、自我诊断与改进”的自主循环质量提升保证体系和可持续诊断与改进工作机制。在现有工作机制基础上，创新发展，积极探索，构建网络化、全覆盖、具有较强预警功能和激励作用的教学质量保证体系，实现教学管理水平和人才</w:t>
      </w:r>
      <w:r w:rsidRPr="00EB3DA7">
        <w:rPr>
          <w:rFonts w:asciiTheme="majorEastAsia" w:eastAsiaTheme="majorEastAsia" w:hAnsiTheme="majorEastAsia" w:hint="eastAsia"/>
          <w:sz w:val="28"/>
          <w:szCs w:val="28"/>
        </w:rPr>
        <w:lastRenderedPageBreak/>
        <w:t>培养质量的持续提升，加快推进学校发展。</w:t>
      </w:r>
    </w:p>
    <w:p w:rsidR="0053434D" w:rsidRPr="00EB3DA7" w:rsidRDefault="0053434D"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目前建有学校、专业、课程、教师、学生等层面质量标准，且不断探索更新，</w:t>
      </w:r>
      <w:r w:rsidR="00290692" w:rsidRPr="00EB3DA7">
        <w:rPr>
          <w:rFonts w:asciiTheme="majorEastAsia" w:eastAsiaTheme="majorEastAsia" w:hAnsiTheme="majorEastAsia" w:hint="eastAsia"/>
          <w:sz w:val="28"/>
          <w:szCs w:val="28"/>
        </w:rPr>
        <w:t>明晰</w:t>
      </w:r>
      <w:r w:rsidRPr="00EB3DA7">
        <w:rPr>
          <w:rFonts w:asciiTheme="majorEastAsia" w:eastAsiaTheme="majorEastAsia" w:hAnsiTheme="majorEastAsia" w:hint="eastAsia"/>
          <w:sz w:val="28"/>
          <w:szCs w:val="28"/>
        </w:rPr>
        <w:t>质量主体责任。</w:t>
      </w:r>
      <w:r w:rsidR="00290692">
        <w:rPr>
          <w:rFonts w:asciiTheme="majorEastAsia" w:eastAsiaTheme="majorEastAsia" w:hAnsiTheme="majorEastAsia" w:hint="eastAsia"/>
          <w:sz w:val="28"/>
          <w:szCs w:val="28"/>
        </w:rPr>
        <w:t>制订</w:t>
      </w:r>
      <w:r w:rsidRPr="00EB3DA7">
        <w:rPr>
          <w:rFonts w:asciiTheme="majorEastAsia" w:eastAsiaTheme="majorEastAsia" w:hAnsiTheme="majorEastAsia" w:hint="eastAsia"/>
          <w:sz w:val="28"/>
          <w:szCs w:val="28"/>
        </w:rPr>
        <w:t>相关制度</w:t>
      </w:r>
      <w:r w:rsidR="00290692">
        <w:rPr>
          <w:rFonts w:asciiTheme="majorEastAsia" w:eastAsiaTheme="majorEastAsia" w:hAnsiTheme="majorEastAsia" w:hint="eastAsia"/>
          <w:sz w:val="28"/>
          <w:szCs w:val="28"/>
        </w:rPr>
        <w:t>，</w:t>
      </w:r>
      <w:r w:rsidRPr="00EB3DA7">
        <w:rPr>
          <w:rFonts w:asciiTheme="majorEastAsia" w:eastAsiaTheme="majorEastAsia" w:hAnsiTheme="majorEastAsia" w:hint="eastAsia"/>
          <w:sz w:val="28"/>
          <w:szCs w:val="28"/>
        </w:rPr>
        <w:t>包括《惠州经济职业技术学院教师教学工作规范》、《惠州经济职业技术学院教学督导工作条例》《惠州经济职业技术学院人才培养方案制订与实施管理办法（修订）》、《惠州经济职业技术学院专业评估办法》、《惠州经济职业技术学院精品在线开放课程建设与管理办法》、《惠州经济职业技术学院公共选修课管理办法》、《惠州经济职业技术学院教师教学创新团队建设与管理办法》、《惠州经济职业技术学院教师教学质量年度评估办法》、《惠州经济职业技术学院学籍管理规定》、《惠州经济职业技术学院学生课程不及格处理规定》等。</w:t>
      </w:r>
    </w:p>
    <w:p w:rsidR="0053434D" w:rsidRPr="00EB3DA7" w:rsidRDefault="0053434D"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通过专兼职督导听课、教务处常规教学巡查、学生教学信息反馈、定期专项教学检查、期末评教、年度教师教学质量评估、走访实习单位与实习学生等多项工作，开展质量督导与常态监控。教务处牵头组织全国高等职业院校人才培养工作状态数据采集工作，逐级分工，规范管理，做到源头采集、责任到人，及时、规范完成数据采集与上报等。学校高职教育研究所负责学校质量年度报告撰写与发布等相关工作，协调全校各部门、各单位提供相关数据与材料，其中包括来自兄弟院校、行业企业等多个层面的数据反馈，体现多元参与质量评价。</w:t>
      </w:r>
    </w:p>
    <w:p w:rsidR="001808C3" w:rsidRPr="00EB3DA7" w:rsidRDefault="00996C92" w:rsidP="00292ABE">
      <w:pPr>
        <w:pStyle w:val="afa"/>
        <w:ind w:firstLine="562"/>
      </w:pPr>
      <w:bookmarkStart w:id="15" w:name="_Toc169075037"/>
      <w:r w:rsidRPr="00EB3DA7">
        <w:rPr>
          <w:rFonts w:hint="eastAsia"/>
        </w:rPr>
        <w:t>2.3办学定位</w:t>
      </w:r>
      <w:r w:rsidR="001808C3" w:rsidRPr="00EB3DA7">
        <w:rPr>
          <w:rFonts w:hint="eastAsia"/>
        </w:rPr>
        <w:t>（自评</w:t>
      </w:r>
      <w:r w:rsidR="00785134">
        <w:rPr>
          <w:rFonts w:hint="eastAsia"/>
        </w:rPr>
        <w:t>2</w:t>
      </w:r>
      <w:r w:rsidR="001808C3" w:rsidRPr="00EB3DA7">
        <w:rPr>
          <w:rFonts w:hint="eastAsia"/>
        </w:rPr>
        <w:t>分/满分</w:t>
      </w:r>
      <w:r w:rsidR="00785134">
        <w:rPr>
          <w:rFonts w:hint="eastAsia"/>
        </w:rPr>
        <w:t>2</w:t>
      </w:r>
      <w:r w:rsidR="001808C3" w:rsidRPr="00EB3DA7">
        <w:rPr>
          <w:rFonts w:hint="eastAsia"/>
        </w:rPr>
        <w:t>分）</w:t>
      </w:r>
      <w:bookmarkEnd w:id="15"/>
    </w:p>
    <w:p w:rsidR="00DE5EBD" w:rsidRPr="00EB3DA7" w:rsidRDefault="00996C92" w:rsidP="00292ABE">
      <w:pPr>
        <w:pStyle w:val="afb"/>
        <w:ind w:firstLine="562"/>
      </w:pPr>
      <w:bookmarkStart w:id="16" w:name="_Toc169075038"/>
      <w:r w:rsidRPr="00EB3DA7">
        <w:rPr>
          <w:rFonts w:hint="eastAsia"/>
        </w:rPr>
        <w:lastRenderedPageBreak/>
        <w:t>2.3.1学校办学定位和人才培养目标与区域经济社会发展需求的适应度</w:t>
      </w:r>
      <w:r w:rsidR="001808C3" w:rsidRPr="00EB3DA7">
        <w:rPr>
          <w:rFonts w:hint="eastAsia"/>
        </w:rPr>
        <w:t>（自评</w:t>
      </w:r>
      <w:r w:rsidR="00FD2AA5">
        <w:rPr>
          <w:rFonts w:hint="eastAsia"/>
        </w:rPr>
        <w:t>1</w:t>
      </w:r>
      <w:r w:rsidR="001808C3" w:rsidRPr="00EB3DA7">
        <w:rPr>
          <w:rFonts w:hint="eastAsia"/>
        </w:rPr>
        <w:t>分/满分</w:t>
      </w:r>
      <w:r w:rsidRPr="00EB3DA7">
        <w:rPr>
          <w:rFonts w:hint="eastAsia"/>
        </w:rPr>
        <w:t>1分）</w:t>
      </w:r>
      <w:bookmarkEnd w:id="16"/>
    </w:p>
    <w:p w:rsidR="00C6378F" w:rsidRPr="00EB3DA7" w:rsidRDefault="00552121"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持续深化特色办学，进一步打造“职业味、企业味、惠州味”的“三味”校园，紧紧抓住深化新时代教育评价改革、高等教育评价综合改革及广东省“十四五”教育规划关于高职教育建设的机遇，围绕建设有特色、高水平技术技能型高等职业院校的发展定位，努力把学校发展为“学生喜爱、教师留恋、同行认可、社会满意”的特色高职院校。学校自成立以来，始终坚持“立德树人”的教育理念，坚持特色办学，致力于培养高素质高水平的专业技术技能人才，多年来学校综合办学实力彰显，更好的服务社会，党建成果影响深远，为区域经济带来活力，学生就业率、持证率高，为区域经济社会发展需求培养更多适应度人才。</w:t>
      </w:r>
    </w:p>
    <w:p w:rsidR="00DE5EBD" w:rsidRPr="00EB3DA7" w:rsidRDefault="00996C92" w:rsidP="00292ABE">
      <w:pPr>
        <w:pStyle w:val="afb"/>
        <w:ind w:firstLine="562"/>
      </w:pPr>
      <w:bookmarkStart w:id="17" w:name="_Toc169075039"/>
      <w:r w:rsidRPr="00EB3DA7">
        <w:rPr>
          <w:rFonts w:hint="eastAsia"/>
        </w:rPr>
        <w:t>2.3.2专业设置与区域重点产业或人才紧缺领域匹配度</w:t>
      </w:r>
      <w:r w:rsidR="001808C3" w:rsidRPr="00EB3DA7">
        <w:rPr>
          <w:rFonts w:hint="eastAsia"/>
        </w:rPr>
        <w:t>（自评</w:t>
      </w:r>
      <w:r w:rsidR="006B2D10" w:rsidRPr="00EB3DA7">
        <w:rPr>
          <w:rFonts w:hint="eastAsia"/>
        </w:rPr>
        <w:t>1</w:t>
      </w:r>
      <w:r w:rsidR="001808C3" w:rsidRPr="00EB3DA7">
        <w:rPr>
          <w:rFonts w:hint="eastAsia"/>
        </w:rPr>
        <w:t>分/满分</w:t>
      </w:r>
      <w:r w:rsidRPr="00EB3DA7">
        <w:rPr>
          <w:rFonts w:hint="eastAsia"/>
        </w:rPr>
        <w:t>1分）</w:t>
      </w:r>
      <w:bookmarkEnd w:id="17"/>
    </w:p>
    <w:p w:rsidR="006B2D10" w:rsidRPr="00EB3DA7" w:rsidRDefault="00FD2AA5" w:rsidP="00EB3D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学</w:t>
      </w:r>
      <w:r w:rsidR="006B2D10" w:rsidRPr="00EB3DA7">
        <w:rPr>
          <w:rFonts w:asciiTheme="majorEastAsia" w:eastAsiaTheme="majorEastAsia" w:hAnsiTheme="majorEastAsia" w:hint="eastAsia"/>
          <w:sz w:val="28"/>
          <w:szCs w:val="28"/>
        </w:rPr>
        <w:t>校202</w:t>
      </w:r>
      <w:r w:rsidR="006B2D10" w:rsidRPr="00EB3DA7">
        <w:rPr>
          <w:rFonts w:asciiTheme="majorEastAsia" w:eastAsiaTheme="majorEastAsia" w:hAnsiTheme="majorEastAsia"/>
          <w:sz w:val="28"/>
          <w:szCs w:val="28"/>
        </w:rPr>
        <w:t>3</w:t>
      </w:r>
      <w:r w:rsidR="006B2D10" w:rsidRPr="00EB3DA7">
        <w:rPr>
          <w:rFonts w:asciiTheme="majorEastAsia" w:eastAsiaTheme="majorEastAsia" w:hAnsiTheme="majorEastAsia" w:hint="eastAsia"/>
          <w:sz w:val="28"/>
          <w:szCs w:val="28"/>
        </w:rPr>
        <w:t>年招生专业共4</w:t>
      </w:r>
      <w:r w:rsidR="006B2D10" w:rsidRPr="00EB3DA7">
        <w:rPr>
          <w:rFonts w:asciiTheme="majorEastAsia" w:eastAsiaTheme="majorEastAsia" w:hAnsiTheme="majorEastAsia"/>
          <w:sz w:val="28"/>
          <w:szCs w:val="28"/>
        </w:rPr>
        <w:t>4</w:t>
      </w:r>
      <w:r w:rsidR="006B2D10" w:rsidRPr="00EB3DA7">
        <w:rPr>
          <w:rFonts w:asciiTheme="majorEastAsia" w:eastAsiaTheme="majorEastAsia" w:hAnsiTheme="majorEastAsia" w:hint="eastAsia"/>
          <w:sz w:val="28"/>
          <w:szCs w:val="28"/>
        </w:rPr>
        <w:t>个，涵盖财经商贸、电子信息、教育与体育、装备制造、土木建筑、轻工纺织、医药卫生、文化艺术、交通运输、公共管理与服务1</w:t>
      </w:r>
      <w:r w:rsidR="006B2D10" w:rsidRPr="00EB3DA7">
        <w:rPr>
          <w:rFonts w:asciiTheme="majorEastAsia" w:eastAsiaTheme="majorEastAsia" w:hAnsiTheme="majorEastAsia"/>
          <w:sz w:val="28"/>
          <w:szCs w:val="28"/>
        </w:rPr>
        <w:t>0</w:t>
      </w:r>
      <w:r w:rsidR="006B2D10" w:rsidRPr="00EB3DA7">
        <w:rPr>
          <w:rFonts w:asciiTheme="majorEastAsia" w:eastAsiaTheme="majorEastAsia" w:hAnsiTheme="majorEastAsia" w:hint="eastAsia"/>
          <w:sz w:val="28"/>
          <w:szCs w:val="28"/>
        </w:rPr>
        <w:t>个专业大类，专业数量与面向大类符合学校教育发展“十四五”规划。202</w:t>
      </w:r>
      <w:r w:rsidR="006B2D10" w:rsidRPr="00EB3DA7">
        <w:rPr>
          <w:rFonts w:asciiTheme="majorEastAsia" w:eastAsiaTheme="majorEastAsia" w:hAnsiTheme="majorEastAsia"/>
          <w:sz w:val="28"/>
          <w:szCs w:val="28"/>
        </w:rPr>
        <w:t>3</w:t>
      </w:r>
      <w:r w:rsidR="006B2D10" w:rsidRPr="00EB3DA7">
        <w:rPr>
          <w:rFonts w:asciiTheme="majorEastAsia" w:eastAsiaTheme="majorEastAsia" w:hAnsiTheme="majorEastAsia" w:hint="eastAsia"/>
          <w:sz w:val="28"/>
          <w:szCs w:val="28"/>
        </w:rPr>
        <w:t>年招生专业</w:t>
      </w:r>
      <w:r w:rsidR="006B2D10" w:rsidRPr="00EB3DA7">
        <w:rPr>
          <w:rFonts w:asciiTheme="majorEastAsia" w:eastAsiaTheme="majorEastAsia" w:hAnsiTheme="majorEastAsia" w:hint="eastAsia"/>
          <w:color w:val="000000" w:themeColor="text1"/>
          <w:sz w:val="28"/>
          <w:szCs w:val="28"/>
        </w:rPr>
        <w:t>中有</w:t>
      </w:r>
      <w:r w:rsidR="006B2D10" w:rsidRPr="00EB3DA7">
        <w:rPr>
          <w:rFonts w:asciiTheme="majorEastAsia" w:eastAsiaTheme="majorEastAsia" w:hAnsiTheme="majorEastAsia"/>
          <w:color w:val="000000" w:themeColor="text1"/>
          <w:sz w:val="28"/>
          <w:szCs w:val="28"/>
        </w:rPr>
        <w:t>41</w:t>
      </w:r>
      <w:r w:rsidR="006B2D10" w:rsidRPr="00EB3DA7">
        <w:rPr>
          <w:rFonts w:asciiTheme="majorEastAsia" w:eastAsiaTheme="majorEastAsia" w:hAnsiTheme="majorEastAsia" w:hint="eastAsia"/>
          <w:color w:val="000000" w:themeColor="text1"/>
          <w:sz w:val="28"/>
          <w:szCs w:val="28"/>
        </w:rPr>
        <w:t>个专业</w:t>
      </w:r>
      <w:r w:rsidR="006B2D10" w:rsidRPr="00EB3DA7">
        <w:rPr>
          <w:rFonts w:asciiTheme="majorEastAsia" w:eastAsiaTheme="majorEastAsia" w:hAnsiTheme="majorEastAsia" w:hint="eastAsia"/>
          <w:sz w:val="28"/>
          <w:szCs w:val="28"/>
        </w:rPr>
        <w:t>属于重点产业对应专业，占比9</w:t>
      </w:r>
      <w:r w:rsidR="006B2D10" w:rsidRPr="00EB3DA7">
        <w:rPr>
          <w:rFonts w:asciiTheme="majorEastAsia" w:eastAsiaTheme="majorEastAsia" w:hAnsiTheme="majorEastAsia"/>
          <w:sz w:val="28"/>
          <w:szCs w:val="28"/>
        </w:rPr>
        <w:t>3</w:t>
      </w:r>
      <w:r w:rsidR="006B2D10" w:rsidRPr="00EB3DA7">
        <w:rPr>
          <w:rFonts w:asciiTheme="majorEastAsia" w:eastAsiaTheme="majorEastAsia" w:hAnsiTheme="majorEastAsia" w:hint="eastAsia"/>
          <w:sz w:val="28"/>
          <w:szCs w:val="28"/>
        </w:rPr>
        <w:t>.</w:t>
      </w:r>
      <w:r w:rsidR="006B2D10" w:rsidRPr="00EB3DA7">
        <w:rPr>
          <w:rFonts w:asciiTheme="majorEastAsia" w:eastAsiaTheme="majorEastAsia" w:hAnsiTheme="majorEastAsia"/>
          <w:sz w:val="28"/>
          <w:szCs w:val="28"/>
        </w:rPr>
        <w:t>2</w:t>
      </w:r>
      <w:r w:rsidR="006B2D10" w:rsidRPr="00EB3DA7">
        <w:rPr>
          <w:rFonts w:asciiTheme="majorEastAsia" w:eastAsiaTheme="majorEastAsia" w:hAnsiTheme="majorEastAsia" w:hint="eastAsia"/>
          <w:sz w:val="28"/>
          <w:szCs w:val="28"/>
        </w:rPr>
        <w:t>%。分别对应物联网、信息技术、大数据、工业机器人、电子商务管理、电子商务服务、物流管理、专业设计、广告服务、建筑设计、教育培训服务、生活性服务、新能源汽车、中介培训等1</w:t>
      </w:r>
      <w:r w:rsidR="006B2D10" w:rsidRPr="00EB3DA7">
        <w:rPr>
          <w:rFonts w:asciiTheme="majorEastAsia" w:eastAsiaTheme="majorEastAsia" w:hAnsiTheme="majorEastAsia"/>
          <w:sz w:val="28"/>
          <w:szCs w:val="28"/>
        </w:rPr>
        <w:t>5</w:t>
      </w:r>
      <w:r w:rsidR="006B2D10" w:rsidRPr="00EB3DA7">
        <w:rPr>
          <w:rFonts w:asciiTheme="majorEastAsia" w:eastAsiaTheme="majorEastAsia" w:hAnsiTheme="majorEastAsia" w:hint="eastAsia"/>
          <w:sz w:val="28"/>
          <w:szCs w:val="28"/>
        </w:rPr>
        <w:t>个重点发展领域。</w:t>
      </w:r>
    </w:p>
    <w:p w:rsidR="000E1B43" w:rsidRPr="00EB3DA7" w:rsidRDefault="00996C92" w:rsidP="00292ABE">
      <w:pPr>
        <w:pStyle w:val="af9"/>
        <w:spacing w:before="156"/>
        <w:ind w:firstLine="643"/>
      </w:pPr>
      <w:bookmarkStart w:id="18" w:name="_Toc169075040"/>
      <w:r w:rsidRPr="00EB3DA7">
        <w:rPr>
          <w:rFonts w:hint="eastAsia"/>
        </w:rPr>
        <w:lastRenderedPageBreak/>
        <w:t>3.人才培养</w:t>
      </w:r>
      <w:r w:rsidR="000E1B43" w:rsidRPr="00EB3DA7">
        <w:rPr>
          <w:rFonts w:hint="eastAsia"/>
        </w:rPr>
        <w:t>（自评</w:t>
      </w:r>
      <w:r w:rsidR="00AC6CAE">
        <w:t>27.5</w:t>
      </w:r>
      <w:r w:rsidR="000E1B43" w:rsidRPr="00EB3DA7">
        <w:rPr>
          <w:rFonts w:hint="eastAsia"/>
        </w:rPr>
        <w:t>分/满分</w:t>
      </w:r>
      <w:r w:rsidR="00785134">
        <w:t>34</w:t>
      </w:r>
      <w:r w:rsidR="000E1B43" w:rsidRPr="00EB3DA7">
        <w:rPr>
          <w:rFonts w:hint="eastAsia"/>
        </w:rPr>
        <w:t>分）</w:t>
      </w:r>
      <w:bookmarkEnd w:id="18"/>
    </w:p>
    <w:p w:rsidR="000E1B43" w:rsidRPr="00EB3DA7" w:rsidRDefault="00996C92" w:rsidP="00292ABE">
      <w:pPr>
        <w:pStyle w:val="afa"/>
        <w:ind w:firstLine="562"/>
      </w:pPr>
      <w:bookmarkStart w:id="19" w:name="_Toc169075041"/>
      <w:r w:rsidRPr="00EB3DA7">
        <w:rPr>
          <w:rFonts w:hint="eastAsia"/>
        </w:rPr>
        <w:t>3.1职业教育体系建设</w:t>
      </w:r>
      <w:r w:rsidR="000E1B43" w:rsidRPr="00EB3DA7">
        <w:rPr>
          <w:rFonts w:hint="eastAsia"/>
        </w:rPr>
        <w:t>（自评</w:t>
      </w:r>
      <w:r w:rsidR="00785134">
        <w:rPr>
          <w:rFonts w:hint="eastAsia"/>
        </w:rPr>
        <w:t>0</w:t>
      </w:r>
      <w:r w:rsidR="00785134">
        <w:t>.5</w:t>
      </w:r>
      <w:r w:rsidR="000E1B43" w:rsidRPr="00EB3DA7">
        <w:rPr>
          <w:rFonts w:hint="eastAsia"/>
        </w:rPr>
        <w:t>分/满分</w:t>
      </w:r>
      <w:r w:rsidR="00785134">
        <w:rPr>
          <w:rFonts w:hint="eastAsia"/>
        </w:rPr>
        <w:t>4</w:t>
      </w:r>
      <w:r w:rsidR="00785134">
        <w:t>.5</w:t>
      </w:r>
      <w:r w:rsidR="000E1B43" w:rsidRPr="00EB3DA7">
        <w:rPr>
          <w:rFonts w:hint="eastAsia"/>
        </w:rPr>
        <w:t>分）</w:t>
      </w:r>
      <w:bookmarkEnd w:id="19"/>
    </w:p>
    <w:p w:rsidR="00DE5EBD" w:rsidRPr="00EB3DA7" w:rsidRDefault="00996C92" w:rsidP="00292ABE">
      <w:pPr>
        <w:pStyle w:val="afb"/>
        <w:ind w:firstLine="562"/>
      </w:pPr>
      <w:bookmarkStart w:id="20" w:name="_Toc169075042"/>
      <w:r w:rsidRPr="00EB3DA7">
        <w:rPr>
          <w:rFonts w:hint="eastAsia"/>
        </w:rPr>
        <w:t>3.1.1职业教育生源占比</w:t>
      </w:r>
      <w:r w:rsidR="001808C3" w:rsidRPr="00EB3DA7">
        <w:rPr>
          <w:rFonts w:hint="eastAsia"/>
        </w:rPr>
        <w:t>（自评</w:t>
      </w:r>
      <w:r w:rsidR="00145386">
        <w:t>0.5</w:t>
      </w:r>
      <w:r w:rsidR="001808C3" w:rsidRPr="00EB3DA7">
        <w:rPr>
          <w:rFonts w:hint="eastAsia"/>
        </w:rPr>
        <w:t>分/满分</w:t>
      </w:r>
      <w:r w:rsidRPr="00EB3DA7">
        <w:rPr>
          <w:rFonts w:hint="eastAsia"/>
        </w:rPr>
        <w:t>1.5分）</w:t>
      </w:r>
      <w:bookmarkEnd w:id="20"/>
    </w:p>
    <w:p w:rsidR="00BE4530" w:rsidRPr="00EB3DA7" w:rsidRDefault="00BE4530"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仿宋" w:hint="eastAsia"/>
          <w:sz w:val="28"/>
          <w:szCs w:val="28"/>
        </w:rPr>
        <w:t>学校2023年录取5449人，实际报到人数4230人，其中中职生源1451人，中职生源占比34.3%。</w:t>
      </w:r>
    </w:p>
    <w:p w:rsidR="00DE5EBD" w:rsidRPr="00EB3DA7" w:rsidRDefault="00996C92" w:rsidP="00292ABE">
      <w:pPr>
        <w:pStyle w:val="afb"/>
        <w:ind w:firstLine="562"/>
      </w:pPr>
      <w:bookmarkStart w:id="21" w:name="_Toc169075043"/>
      <w:r w:rsidRPr="00EB3DA7">
        <w:rPr>
          <w:rFonts w:hint="eastAsia"/>
        </w:rPr>
        <w:t>3.1.2中高职贯通培养三二分段和中本贯通培养试点比例</w:t>
      </w:r>
      <w:r w:rsidR="001808C3" w:rsidRPr="00EB3DA7">
        <w:rPr>
          <w:rFonts w:hint="eastAsia"/>
        </w:rPr>
        <w:t>（自评</w:t>
      </w:r>
      <w:r w:rsidR="00145386">
        <w:rPr>
          <w:rFonts w:hint="eastAsia"/>
        </w:rPr>
        <w:t>0</w:t>
      </w:r>
      <w:r w:rsidR="001808C3" w:rsidRPr="00EB3DA7">
        <w:rPr>
          <w:rFonts w:hint="eastAsia"/>
        </w:rPr>
        <w:t>分/满分</w:t>
      </w:r>
      <w:r w:rsidRPr="00EB3DA7">
        <w:rPr>
          <w:rFonts w:hint="eastAsia"/>
        </w:rPr>
        <w:t>2分）</w:t>
      </w:r>
      <w:bookmarkEnd w:id="21"/>
    </w:p>
    <w:p w:rsidR="00BE4530" w:rsidRPr="00EB3DA7" w:rsidRDefault="00145386"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仿宋" w:hint="eastAsia"/>
          <w:sz w:val="28"/>
          <w:szCs w:val="28"/>
        </w:rPr>
        <w:t>学校积极响应国家号召，与多所中职学校签约申报开展中高职贯通培养三二分段试点</w:t>
      </w:r>
      <w:r>
        <w:rPr>
          <w:rFonts w:asciiTheme="majorEastAsia" w:eastAsiaTheme="majorEastAsia" w:hAnsiTheme="majorEastAsia" w:cs="仿宋" w:hint="eastAsia"/>
          <w:sz w:val="28"/>
          <w:szCs w:val="28"/>
        </w:rPr>
        <w:t>。2</w:t>
      </w:r>
      <w:r>
        <w:rPr>
          <w:rFonts w:asciiTheme="majorEastAsia" w:eastAsiaTheme="majorEastAsia" w:hAnsiTheme="majorEastAsia" w:cs="仿宋"/>
          <w:sz w:val="28"/>
          <w:szCs w:val="28"/>
        </w:rPr>
        <w:t>023</w:t>
      </w:r>
      <w:r>
        <w:rPr>
          <w:rFonts w:asciiTheme="majorEastAsia" w:eastAsiaTheme="majorEastAsia" w:hAnsiTheme="majorEastAsia" w:cs="仿宋" w:hint="eastAsia"/>
          <w:sz w:val="28"/>
          <w:szCs w:val="28"/>
        </w:rPr>
        <w:t>年，学校招生总计划5</w:t>
      </w:r>
      <w:r>
        <w:rPr>
          <w:rFonts w:asciiTheme="majorEastAsia" w:eastAsiaTheme="majorEastAsia" w:hAnsiTheme="majorEastAsia" w:cs="仿宋"/>
          <w:sz w:val="28"/>
          <w:szCs w:val="28"/>
        </w:rPr>
        <w:t>290</w:t>
      </w:r>
      <w:r>
        <w:rPr>
          <w:rFonts w:asciiTheme="majorEastAsia" w:eastAsiaTheme="majorEastAsia" w:hAnsiTheme="majorEastAsia" w:cs="仿宋" w:hint="eastAsia"/>
          <w:sz w:val="28"/>
          <w:szCs w:val="28"/>
        </w:rPr>
        <w:t>人，其中</w:t>
      </w:r>
      <w:r w:rsidR="00BE4530" w:rsidRPr="00EB3DA7">
        <w:rPr>
          <w:rFonts w:asciiTheme="majorEastAsia" w:eastAsiaTheme="majorEastAsia" w:hAnsiTheme="majorEastAsia" w:cs="仿宋" w:hint="eastAsia"/>
          <w:sz w:val="28"/>
          <w:szCs w:val="28"/>
        </w:rPr>
        <w:t>2020年</w:t>
      </w:r>
      <w:r>
        <w:rPr>
          <w:rFonts w:asciiTheme="majorEastAsia" w:eastAsiaTheme="majorEastAsia" w:hAnsiTheme="majorEastAsia" w:cs="仿宋" w:hint="eastAsia"/>
          <w:sz w:val="28"/>
          <w:szCs w:val="28"/>
        </w:rPr>
        <w:t>（2</w:t>
      </w:r>
      <w:r>
        <w:rPr>
          <w:rFonts w:asciiTheme="majorEastAsia" w:eastAsiaTheme="majorEastAsia" w:hAnsiTheme="majorEastAsia" w:cs="仿宋"/>
          <w:sz w:val="28"/>
          <w:szCs w:val="28"/>
        </w:rPr>
        <w:t>023</w:t>
      </w:r>
      <w:r>
        <w:rPr>
          <w:rFonts w:asciiTheme="majorEastAsia" w:eastAsiaTheme="majorEastAsia" w:hAnsiTheme="majorEastAsia" w:cs="仿宋" w:hint="eastAsia"/>
          <w:sz w:val="28"/>
          <w:szCs w:val="28"/>
        </w:rPr>
        <w:t>年转段）</w:t>
      </w:r>
      <w:r w:rsidR="00BE4530" w:rsidRPr="00EB3DA7">
        <w:rPr>
          <w:rFonts w:asciiTheme="majorEastAsia" w:eastAsiaTheme="majorEastAsia" w:hAnsiTheme="majorEastAsia" w:cs="仿宋" w:hint="eastAsia"/>
          <w:sz w:val="28"/>
          <w:szCs w:val="28"/>
        </w:rPr>
        <w:t>职业院校中高职贯通培养三二分段试点计划350人</w:t>
      </w:r>
      <w:r>
        <w:rPr>
          <w:rFonts w:asciiTheme="majorEastAsia" w:eastAsiaTheme="majorEastAsia" w:hAnsiTheme="majorEastAsia" w:cs="仿宋" w:hint="eastAsia"/>
          <w:sz w:val="28"/>
          <w:szCs w:val="28"/>
        </w:rPr>
        <w:t>，占</w:t>
      </w:r>
      <w:r w:rsidR="00BE4530" w:rsidRPr="00EB3DA7">
        <w:rPr>
          <w:rFonts w:asciiTheme="majorEastAsia" w:eastAsiaTheme="majorEastAsia" w:hAnsiTheme="majorEastAsia" w:cs="仿宋" w:hint="eastAsia"/>
          <w:sz w:val="28"/>
          <w:szCs w:val="28"/>
        </w:rPr>
        <w:t>比6.62%</w:t>
      </w:r>
      <w:r>
        <w:rPr>
          <w:rFonts w:asciiTheme="majorEastAsia" w:eastAsiaTheme="majorEastAsia" w:hAnsiTheme="majorEastAsia" w:cs="仿宋" w:hint="eastAsia"/>
          <w:sz w:val="28"/>
          <w:szCs w:val="28"/>
        </w:rPr>
        <w:t>。</w:t>
      </w:r>
    </w:p>
    <w:p w:rsidR="00DE5EBD" w:rsidRPr="00EB3DA7" w:rsidRDefault="00996C92" w:rsidP="00292ABE">
      <w:pPr>
        <w:pStyle w:val="afb"/>
        <w:ind w:firstLine="562"/>
      </w:pPr>
      <w:bookmarkStart w:id="22" w:name="_Toc169075044"/>
      <w:r w:rsidRPr="00EB3DA7">
        <w:rPr>
          <w:rFonts w:hint="eastAsia"/>
        </w:rPr>
        <w:t>3.1.3中职-高职（专科）-本科协同育人试点情况和成效</w:t>
      </w:r>
      <w:r w:rsidR="001808C3" w:rsidRPr="00EB3DA7">
        <w:rPr>
          <w:rFonts w:hint="eastAsia"/>
        </w:rPr>
        <w:t>（自评</w:t>
      </w:r>
      <w:r w:rsidR="008152DA">
        <w:rPr>
          <w:rFonts w:hint="eastAsia"/>
        </w:rPr>
        <w:t>0</w:t>
      </w:r>
      <w:r w:rsidR="001808C3" w:rsidRPr="00EB3DA7">
        <w:rPr>
          <w:rFonts w:hint="eastAsia"/>
        </w:rPr>
        <w:t>分/满分</w:t>
      </w:r>
      <w:r w:rsidRPr="00EB3DA7">
        <w:rPr>
          <w:rFonts w:hint="eastAsia"/>
        </w:rPr>
        <w:t>1分）</w:t>
      </w:r>
      <w:bookmarkEnd w:id="22"/>
    </w:p>
    <w:p w:rsidR="00BE4530" w:rsidRPr="00EB3DA7" w:rsidRDefault="00BE4530"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仿宋" w:hint="eastAsia"/>
          <w:sz w:val="28"/>
          <w:szCs w:val="28"/>
        </w:rPr>
        <w:t>学校2020年</w:t>
      </w:r>
      <w:r w:rsidR="008152DA">
        <w:rPr>
          <w:rFonts w:asciiTheme="majorEastAsia" w:eastAsiaTheme="majorEastAsia" w:hAnsiTheme="majorEastAsia" w:cs="仿宋" w:hint="eastAsia"/>
          <w:sz w:val="28"/>
          <w:szCs w:val="28"/>
        </w:rPr>
        <w:t>（2</w:t>
      </w:r>
      <w:r w:rsidR="008152DA">
        <w:rPr>
          <w:rFonts w:asciiTheme="majorEastAsia" w:eastAsiaTheme="majorEastAsia" w:hAnsiTheme="majorEastAsia" w:cs="仿宋"/>
          <w:sz w:val="28"/>
          <w:szCs w:val="28"/>
        </w:rPr>
        <w:t>023</w:t>
      </w:r>
      <w:r w:rsidR="008152DA">
        <w:rPr>
          <w:rFonts w:asciiTheme="majorEastAsia" w:eastAsiaTheme="majorEastAsia" w:hAnsiTheme="majorEastAsia" w:cs="仿宋" w:hint="eastAsia"/>
          <w:sz w:val="28"/>
          <w:szCs w:val="28"/>
        </w:rPr>
        <w:t>年转段）</w:t>
      </w:r>
      <w:r w:rsidRPr="00EB3DA7">
        <w:rPr>
          <w:rFonts w:asciiTheme="majorEastAsia" w:eastAsiaTheme="majorEastAsia" w:hAnsiTheme="majorEastAsia" w:cs="仿宋" w:hint="eastAsia"/>
          <w:sz w:val="28"/>
          <w:szCs w:val="28"/>
        </w:rPr>
        <w:t>职业院校中高职贯通培养三二分段试点计划350人，</w:t>
      </w:r>
      <w:r w:rsidR="008152DA" w:rsidRPr="00EB3DA7">
        <w:rPr>
          <w:rFonts w:asciiTheme="majorEastAsia" w:eastAsiaTheme="majorEastAsia" w:hAnsiTheme="majorEastAsia" w:cs="仿宋" w:hint="eastAsia"/>
          <w:sz w:val="28"/>
          <w:szCs w:val="28"/>
        </w:rPr>
        <w:t>录取42人，</w:t>
      </w:r>
      <w:r w:rsidRPr="00EB3DA7">
        <w:rPr>
          <w:rFonts w:asciiTheme="majorEastAsia" w:eastAsiaTheme="majorEastAsia" w:hAnsiTheme="majorEastAsia" w:cs="仿宋" w:hint="eastAsia"/>
          <w:sz w:val="28"/>
          <w:szCs w:val="28"/>
        </w:rPr>
        <w:t>转段率为12%。</w:t>
      </w:r>
    </w:p>
    <w:p w:rsidR="000E1B43" w:rsidRPr="00EB3DA7" w:rsidRDefault="00996C92" w:rsidP="00292ABE">
      <w:pPr>
        <w:pStyle w:val="afa"/>
        <w:ind w:firstLine="562"/>
      </w:pPr>
      <w:bookmarkStart w:id="23" w:name="_Toc169075045"/>
      <w:r w:rsidRPr="00EB3DA7">
        <w:rPr>
          <w:rFonts w:hint="eastAsia"/>
        </w:rPr>
        <w:t>3.2教育教学改革和管理</w:t>
      </w:r>
      <w:r w:rsidR="000E1B43" w:rsidRPr="00EB3DA7">
        <w:rPr>
          <w:rFonts w:hint="eastAsia"/>
        </w:rPr>
        <w:t>（自评</w:t>
      </w:r>
      <w:r w:rsidR="00785134">
        <w:rPr>
          <w:rFonts w:hint="eastAsia"/>
        </w:rPr>
        <w:t>1</w:t>
      </w:r>
      <w:r w:rsidR="00785134">
        <w:t>1.5</w:t>
      </w:r>
      <w:r w:rsidR="000E1B43" w:rsidRPr="00EB3DA7">
        <w:rPr>
          <w:rFonts w:hint="eastAsia"/>
        </w:rPr>
        <w:t>分/满分</w:t>
      </w:r>
      <w:r w:rsidR="00785134">
        <w:rPr>
          <w:rFonts w:hint="eastAsia"/>
        </w:rPr>
        <w:t>1</w:t>
      </w:r>
      <w:r w:rsidR="00785134">
        <w:t>1.5</w:t>
      </w:r>
      <w:r w:rsidR="000E1B43" w:rsidRPr="00EB3DA7">
        <w:rPr>
          <w:rFonts w:hint="eastAsia"/>
        </w:rPr>
        <w:t>分）</w:t>
      </w:r>
      <w:bookmarkEnd w:id="23"/>
    </w:p>
    <w:p w:rsidR="00DE5EBD" w:rsidRPr="00EB3DA7" w:rsidRDefault="00996C92" w:rsidP="00292ABE">
      <w:pPr>
        <w:pStyle w:val="afb"/>
        <w:ind w:firstLine="562"/>
      </w:pPr>
      <w:bookmarkStart w:id="24" w:name="_Toc169075046"/>
      <w:r w:rsidRPr="00EB3DA7">
        <w:rPr>
          <w:rFonts w:hint="eastAsia"/>
        </w:rPr>
        <w:t>3.2.1重点领域改革</w:t>
      </w:r>
      <w:r w:rsidR="001808C3" w:rsidRPr="00EB3DA7">
        <w:rPr>
          <w:rFonts w:hint="eastAsia"/>
        </w:rPr>
        <w:t>（自评</w:t>
      </w:r>
      <w:r w:rsidR="008152DA">
        <w:rPr>
          <w:rFonts w:hint="eastAsia"/>
        </w:rPr>
        <w:t>1</w:t>
      </w:r>
      <w:r w:rsidR="008152DA">
        <w:t>.5</w:t>
      </w:r>
      <w:r w:rsidR="001808C3" w:rsidRPr="00EB3DA7">
        <w:rPr>
          <w:rFonts w:hint="eastAsia"/>
        </w:rPr>
        <w:t>分/满分</w:t>
      </w:r>
      <w:r w:rsidRPr="00EB3DA7">
        <w:rPr>
          <w:rFonts w:hint="eastAsia"/>
        </w:rPr>
        <w:t>1.5分）</w:t>
      </w:r>
      <w:bookmarkEnd w:id="24"/>
    </w:p>
    <w:p w:rsidR="008152DA" w:rsidRDefault="008152DA" w:rsidP="00EB3D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（1）校企合作体制机制改革</w:t>
      </w:r>
    </w:p>
    <w:p w:rsidR="00586FE4" w:rsidRPr="00240C83" w:rsidRDefault="00586FE4" w:rsidP="00586FE4">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学校</w:t>
      </w:r>
      <w:r w:rsidRPr="00240C83">
        <w:rPr>
          <w:rFonts w:asciiTheme="majorEastAsia" w:eastAsiaTheme="majorEastAsia" w:hAnsiTheme="majorEastAsia" w:hint="eastAsia"/>
          <w:sz w:val="28"/>
          <w:szCs w:val="28"/>
        </w:rPr>
        <w:t>一直将校企合作作为提升教育教学质量和人才培养质量的重要抓手。2023年，学校针对校企合作体制机制进行了全面且深入的改革，以更加适应经济全球化和产业转型升级的时代背景。</w:t>
      </w:r>
    </w:p>
    <w:p w:rsidR="00586FE4" w:rsidRPr="00240C83" w:rsidRDefault="00586FE4" w:rsidP="00586FE4">
      <w:pPr>
        <w:ind w:firstLineChars="200" w:firstLine="560"/>
        <w:jc w:val="left"/>
        <w:rPr>
          <w:rFonts w:asciiTheme="majorEastAsia" w:eastAsiaTheme="majorEastAsia" w:hAnsiTheme="majorEastAsia"/>
          <w:sz w:val="28"/>
          <w:szCs w:val="28"/>
        </w:rPr>
      </w:pPr>
      <w:r w:rsidRPr="00240C83">
        <w:rPr>
          <w:rFonts w:asciiTheme="majorEastAsia" w:eastAsiaTheme="majorEastAsia" w:hAnsiTheme="majorEastAsia" w:hint="eastAsia"/>
          <w:sz w:val="28"/>
          <w:szCs w:val="28"/>
        </w:rPr>
        <w:t>学校不仅对原有的校企合作</w:t>
      </w:r>
      <w:r>
        <w:rPr>
          <w:rFonts w:asciiTheme="majorEastAsia" w:eastAsiaTheme="majorEastAsia" w:hAnsiTheme="majorEastAsia" w:hint="eastAsia"/>
          <w:sz w:val="28"/>
          <w:szCs w:val="28"/>
        </w:rPr>
        <w:t>考核</w:t>
      </w:r>
      <w:r w:rsidRPr="00240C83">
        <w:rPr>
          <w:rFonts w:asciiTheme="majorEastAsia" w:eastAsiaTheme="majorEastAsia" w:hAnsiTheme="majorEastAsia" w:hint="eastAsia"/>
          <w:sz w:val="28"/>
          <w:szCs w:val="28"/>
        </w:rPr>
        <w:t>管理办法进行了整合和修订，</w:t>
      </w:r>
      <w:r w:rsidRPr="00240C83">
        <w:rPr>
          <w:rFonts w:asciiTheme="majorEastAsia" w:eastAsiaTheme="majorEastAsia" w:hAnsiTheme="majorEastAsia" w:hint="eastAsia"/>
          <w:sz w:val="28"/>
          <w:szCs w:val="28"/>
        </w:rPr>
        <w:lastRenderedPageBreak/>
        <w:t>而且新增了具体的考核奖励措施，从而进一步激发了校企合作双方的积极性。制定并印发了《惠州经济职业技术学院校企合作协议签订流程》，完善新增校外实训基地准入和审核环节，进一步规范校企双方合作关系缔约程序，制定规范的校企合作协议审批签订流程，标准化学校校企合作工作管理。同时，学校灵活设置了“全程订单班”、“半程订单班”和“短期订单班”等多种合作形式，以满足不同企业和学生的个性化需求。此外，学校还明确了校企双方在合作过程中的权益与义务，确保了合作双方的权益得到切实保障。同时，学校加强了与企业的沟通交流，通过组织多种形式的校企合作活动，如交流会、洽谈会等，增进了校企之间的了解与信任。特别是针对护理与健康学院</w:t>
      </w:r>
      <w:r w:rsidR="008575BA">
        <w:rPr>
          <w:rFonts w:asciiTheme="majorEastAsia" w:eastAsiaTheme="majorEastAsia" w:hAnsiTheme="majorEastAsia" w:hint="eastAsia"/>
          <w:sz w:val="28"/>
          <w:szCs w:val="28"/>
        </w:rPr>
        <w:t>护理</w:t>
      </w:r>
      <w:r w:rsidRPr="00240C83">
        <w:rPr>
          <w:rFonts w:asciiTheme="majorEastAsia" w:eastAsiaTheme="majorEastAsia" w:hAnsiTheme="majorEastAsia" w:hint="eastAsia"/>
          <w:sz w:val="28"/>
          <w:szCs w:val="28"/>
        </w:rPr>
        <w:t>等</w:t>
      </w:r>
      <w:r w:rsidR="008575BA">
        <w:rPr>
          <w:rFonts w:asciiTheme="majorEastAsia" w:eastAsiaTheme="majorEastAsia" w:hAnsiTheme="majorEastAsia" w:hint="eastAsia"/>
          <w:sz w:val="28"/>
          <w:szCs w:val="28"/>
        </w:rPr>
        <w:t>新办</w:t>
      </w:r>
      <w:r w:rsidRPr="00240C83">
        <w:rPr>
          <w:rFonts w:asciiTheme="majorEastAsia" w:eastAsiaTheme="majorEastAsia" w:hAnsiTheme="majorEastAsia" w:hint="eastAsia"/>
          <w:sz w:val="28"/>
          <w:szCs w:val="28"/>
        </w:rPr>
        <w:t>专业，学校积极与多家医院建立合作关系，实现了校院协同育人和资源共享，为学生的实习和就业提供了更加广阔的平台。</w:t>
      </w:r>
    </w:p>
    <w:p w:rsidR="00586FE4" w:rsidRDefault="00586FE4" w:rsidP="00586FE4">
      <w:pPr>
        <w:ind w:firstLineChars="200" w:firstLine="560"/>
        <w:jc w:val="left"/>
        <w:rPr>
          <w:rFonts w:asciiTheme="majorEastAsia" w:eastAsiaTheme="majorEastAsia" w:hAnsiTheme="majorEastAsia"/>
          <w:sz w:val="28"/>
          <w:szCs w:val="28"/>
        </w:rPr>
      </w:pPr>
      <w:r w:rsidRPr="00240C83">
        <w:rPr>
          <w:rFonts w:asciiTheme="majorEastAsia" w:eastAsiaTheme="majorEastAsia" w:hAnsiTheme="majorEastAsia" w:hint="eastAsia"/>
          <w:sz w:val="28"/>
          <w:szCs w:val="28"/>
        </w:rPr>
        <w:t>这些改革举措的实施，不仅显著提升了校企合作企业的数量与质量，而且为学校的教学实践、科研合作和人才培养提供了强有力的支持。通过产教融合、校企合作，学校有效促进了学校与企业之间的资源共享和优势互补，提高了学生的实践能力和就业竞争力，同时也为地方经济社会发展做出了积极的贡献。</w:t>
      </w:r>
    </w:p>
    <w:p w:rsidR="0058277C" w:rsidRDefault="008152DA" w:rsidP="00EB3D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（2）二级院系管理体制改革</w:t>
      </w:r>
    </w:p>
    <w:p w:rsidR="00785134" w:rsidRDefault="00785134" w:rsidP="00785134">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学校根据高等职业技术学校的职能、任务和特点，遵循办学规律，突出教学中心地位，坚持规范、合理、精简、高效的原则，构建职能明确、高效有序的组织体系。优化结构原则，学院设置上要</w:t>
      </w:r>
      <w:r>
        <w:rPr>
          <w:rFonts w:asciiTheme="majorEastAsia" w:eastAsiaTheme="majorEastAsia" w:hAnsiTheme="majorEastAsia" w:hint="eastAsia"/>
          <w:sz w:val="28"/>
          <w:szCs w:val="28"/>
        </w:rPr>
        <w:lastRenderedPageBreak/>
        <w:t>有利于学校的发展、满足市场发展需求，通过专业群的建设，逐步达到一定的规模。学校设</w:t>
      </w:r>
      <w:r w:rsidR="00D41D6D">
        <w:rPr>
          <w:rFonts w:asciiTheme="majorEastAsia" w:eastAsiaTheme="majorEastAsia" w:hAnsiTheme="majorEastAsia"/>
          <w:sz w:val="28"/>
          <w:szCs w:val="28"/>
        </w:rPr>
        <w:t>10</w:t>
      </w:r>
      <w:r>
        <w:rPr>
          <w:rFonts w:asciiTheme="majorEastAsia" w:eastAsiaTheme="majorEastAsia" w:hAnsiTheme="majorEastAsia" w:hint="eastAsia"/>
          <w:sz w:val="28"/>
          <w:szCs w:val="28"/>
        </w:rPr>
        <w:t>个二级学院，其中8个招收国家任务生，分别为：</w:t>
      </w:r>
      <w:r w:rsidR="00D41D6D">
        <w:rPr>
          <w:rFonts w:asciiTheme="majorEastAsia" w:eastAsiaTheme="majorEastAsia" w:hAnsiTheme="majorEastAsia" w:hint="eastAsia"/>
          <w:sz w:val="28"/>
          <w:szCs w:val="28"/>
        </w:rPr>
        <w:t>经济管理学院</w:t>
      </w:r>
      <w:r w:rsidR="008575BA">
        <w:rPr>
          <w:rFonts w:asciiTheme="majorEastAsia" w:eastAsiaTheme="majorEastAsia" w:hAnsiTheme="majorEastAsia" w:hint="eastAsia"/>
          <w:sz w:val="28"/>
          <w:szCs w:val="28"/>
        </w:rPr>
        <w:t>、信息工程学院、教育与应用外语学院、智能制造</w:t>
      </w:r>
      <w:r>
        <w:rPr>
          <w:rFonts w:asciiTheme="majorEastAsia" w:eastAsiaTheme="majorEastAsia" w:hAnsiTheme="majorEastAsia" w:hint="eastAsia"/>
          <w:sz w:val="28"/>
          <w:szCs w:val="28"/>
        </w:rPr>
        <w:t>与</w:t>
      </w:r>
      <w:r w:rsidR="008575BA">
        <w:rPr>
          <w:rFonts w:asciiTheme="majorEastAsia" w:eastAsiaTheme="majorEastAsia" w:hAnsiTheme="majorEastAsia" w:hint="eastAsia"/>
          <w:sz w:val="28"/>
          <w:szCs w:val="28"/>
        </w:rPr>
        <w:t>汽车</w:t>
      </w:r>
      <w:r>
        <w:rPr>
          <w:rFonts w:asciiTheme="majorEastAsia" w:eastAsiaTheme="majorEastAsia" w:hAnsiTheme="majorEastAsia" w:hint="eastAsia"/>
          <w:sz w:val="28"/>
          <w:szCs w:val="28"/>
        </w:rPr>
        <w:t>工程学院、建筑</w:t>
      </w:r>
      <w:r w:rsidR="00D41D6D">
        <w:rPr>
          <w:rFonts w:asciiTheme="majorEastAsia" w:eastAsiaTheme="majorEastAsia" w:hAnsiTheme="majorEastAsia" w:hint="eastAsia"/>
          <w:sz w:val="28"/>
          <w:szCs w:val="28"/>
        </w:rPr>
        <w:t>工程学院，</w:t>
      </w:r>
      <w:r>
        <w:rPr>
          <w:rFonts w:asciiTheme="majorEastAsia" w:eastAsiaTheme="majorEastAsia" w:hAnsiTheme="majorEastAsia" w:hint="eastAsia"/>
          <w:sz w:val="28"/>
          <w:szCs w:val="28"/>
        </w:rPr>
        <w:t>艺术设计学院、体育学院、</w:t>
      </w:r>
      <w:r w:rsidR="00D41D6D">
        <w:rPr>
          <w:rFonts w:asciiTheme="majorEastAsia" w:eastAsiaTheme="majorEastAsia" w:hAnsiTheme="majorEastAsia" w:hint="eastAsia"/>
          <w:sz w:val="28"/>
          <w:szCs w:val="28"/>
        </w:rPr>
        <w:t>护理与健康学院、</w:t>
      </w:r>
      <w:r>
        <w:rPr>
          <w:rFonts w:asciiTheme="majorEastAsia" w:eastAsiaTheme="majorEastAsia" w:hAnsiTheme="majorEastAsia" w:hint="eastAsia"/>
          <w:sz w:val="28"/>
          <w:szCs w:val="28"/>
        </w:rPr>
        <w:t>马克思主义学院、继续教育学院，同时为完善二级学院管理体制和运行机制，推进学院建设科学化、民主化、规范化、制度化，促进院务公正公开，提高学院治理水平，根据党和国家政策、法律、法规和学校章程，制</w:t>
      </w:r>
      <w:r w:rsidR="00D41D6D">
        <w:rPr>
          <w:rFonts w:asciiTheme="majorEastAsia" w:eastAsiaTheme="majorEastAsia" w:hAnsiTheme="majorEastAsia" w:hint="eastAsia"/>
          <w:sz w:val="28"/>
          <w:szCs w:val="28"/>
        </w:rPr>
        <w:t>订</w:t>
      </w:r>
      <w:r>
        <w:rPr>
          <w:rFonts w:asciiTheme="majorEastAsia" w:eastAsiaTheme="majorEastAsia" w:hAnsiTheme="majorEastAsia" w:hint="eastAsia"/>
          <w:sz w:val="28"/>
          <w:szCs w:val="28"/>
        </w:rPr>
        <w:t>惠州经济职业技术学院二级学院院务委员会工作规程（试行），来完善二级学院管理体系。</w:t>
      </w:r>
    </w:p>
    <w:p w:rsidR="008152DA" w:rsidRPr="00EB3DA7" w:rsidRDefault="008152DA" w:rsidP="00EB3D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（3）人事制度和绩效工资制度改革</w:t>
      </w:r>
    </w:p>
    <w:p w:rsidR="0058277C" w:rsidRPr="00EB3DA7" w:rsidRDefault="0058277C"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sz w:val="28"/>
          <w:szCs w:val="28"/>
        </w:rPr>
        <w:t>学校领导高度重视</w:t>
      </w:r>
      <w:r w:rsidRPr="00EB3DA7">
        <w:rPr>
          <w:rFonts w:asciiTheme="majorEastAsia" w:eastAsiaTheme="majorEastAsia" w:hAnsiTheme="majorEastAsia" w:hint="eastAsia"/>
          <w:sz w:val="28"/>
          <w:szCs w:val="28"/>
        </w:rPr>
        <w:t>人事制度和</w:t>
      </w:r>
      <w:r w:rsidRPr="00EB3DA7">
        <w:rPr>
          <w:rFonts w:asciiTheme="majorEastAsia" w:eastAsiaTheme="majorEastAsia" w:hAnsiTheme="majorEastAsia"/>
          <w:sz w:val="28"/>
          <w:szCs w:val="28"/>
        </w:rPr>
        <w:t>绩效</w:t>
      </w:r>
      <w:r w:rsidRPr="00EB3DA7">
        <w:rPr>
          <w:rFonts w:asciiTheme="majorEastAsia" w:eastAsiaTheme="majorEastAsia" w:hAnsiTheme="majorEastAsia" w:hint="eastAsia"/>
          <w:sz w:val="28"/>
          <w:szCs w:val="28"/>
        </w:rPr>
        <w:t>工资制度，不断夯实人事管理制度，推动创新强校工程建设和人才培养模式改革创新。学校先后制订、修订人事制度文件30余项。按岗取酬、按劳分配、优绩优酬的管理模式，建立与岗位聘任绩效工资考核制。</w:t>
      </w:r>
    </w:p>
    <w:p w:rsidR="0058277C" w:rsidRPr="00EB3DA7" w:rsidRDefault="008152DA" w:rsidP="00EB3DA7">
      <w:pPr>
        <w:tabs>
          <w:tab w:val="center" w:pos="4422"/>
          <w:tab w:val="right" w:pos="8844"/>
        </w:tabs>
        <w:spacing w:line="360" w:lineRule="auto"/>
        <w:ind w:firstLineChars="200"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（4）专业结构调整优化机制改革</w:t>
      </w:r>
    </w:p>
    <w:p w:rsidR="00E76B0B" w:rsidRDefault="00E76B0B" w:rsidP="008152DA">
      <w:pPr>
        <w:tabs>
          <w:tab w:val="center" w:pos="4422"/>
          <w:tab w:val="right" w:pos="8844"/>
        </w:tabs>
        <w:spacing w:line="360" w:lineRule="auto"/>
        <w:ind w:firstLineChars="200" w:firstLine="560"/>
      </w:pPr>
      <w:r w:rsidRPr="00EB3DA7">
        <w:rPr>
          <w:rFonts w:asciiTheme="majorEastAsia" w:eastAsiaTheme="majorEastAsia" w:hAnsiTheme="majorEastAsia" w:cs="仿宋_GB2312" w:hint="eastAsia"/>
          <w:sz w:val="28"/>
          <w:szCs w:val="28"/>
        </w:rPr>
        <w:t>学校围绕区域产业发展和行业需求，充分发挥自身优势，聚焦高水平专业群、品牌专业建设，建立健全与经济发展和产业结构升级相适应的专业结构自主调整机制，不断优化专业结构与布局，提升专业建设水平和人才培养质量。202</w:t>
      </w:r>
      <w:r w:rsidRPr="00EB3DA7">
        <w:rPr>
          <w:rFonts w:asciiTheme="majorEastAsia" w:eastAsiaTheme="majorEastAsia" w:hAnsiTheme="majorEastAsia" w:cs="仿宋_GB2312"/>
          <w:sz w:val="28"/>
          <w:szCs w:val="28"/>
        </w:rPr>
        <w:t>3</w:t>
      </w:r>
      <w:r w:rsidRPr="00EB3DA7">
        <w:rPr>
          <w:rFonts w:asciiTheme="majorEastAsia" w:eastAsiaTheme="majorEastAsia" w:hAnsiTheme="majorEastAsia" w:cs="仿宋_GB2312" w:hint="eastAsia"/>
          <w:sz w:val="28"/>
          <w:szCs w:val="28"/>
        </w:rPr>
        <w:t>年学校根据《惠州经济职业技术学院专业预警和退出管理办法》、《关于做好202</w:t>
      </w:r>
      <w:r w:rsidRPr="00EB3DA7">
        <w:rPr>
          <w:rFonts w:asciiTheme="majorEastAsia" w:eastAsiaTheme="majorEastAsia" w:hAnsiTheme="majorEastAsia" w:cs="仿宋_GB2312"/>
          <w:sz w:val="28"/>
          <w:szCs w:val="28"/>
        </w:rPr>
        <w:t>4</w:t>
      </w:r>
      <w:r w:rsidRPr="00EB3DA7">
        <w:rPr>
          <w:rFonts w:asciiTheme="majorEastAsia" w:eastAsiaTheme="majorEastAsia" w:hAnsiTheme="majorEastAsia" w:cs="仿宋_GB2312" w:hint="eastAsia"/>
          <w:sz w:val="28"/>
          <w:szCs w:val="28"/>
        </w:rPr>
        <w:t>年新增专业工作的通知》开展了202</w:t>
      </w:r>
      <w:r w:rsidRPr="00EB3DA7">
        <w:rPr>
          <w:rFonts w:asciiTheme="majorEastAsia" w:eastAsiaTheme="majorEastAsia" w:hAnsiTheme="majorEastAsia" w:cs="仿宋_GB2312"/>
          <w:sz w:val="28"/>
          <w:szCs w:val="28"/>
        </w:rPr>
        <w:t>3</w:t>
      </w:r>
      <w:r w:rsidRPr="00EB3DA7">
        <w:rPr>
          <w:rFonts w:asciiTheme="majorEastAsia" w:eastAsiaTheme="majorEastAsia" w:hAnsiTheme="majorEastAsia" w:cs="仿宋_GB2312" w:hint="eastAsia"/>
          <w:sz w:val="28"/>
          <w:szCs w:val="28"/>
        </w:rPr>
        <w:t>年专业结构优化调整工作</w:t>
      </w:r>
      <w:r w:rsidR="008152DA">
        <w:rPr>
          <w:rFonts w:asciiTheme="majorEastAsia" w:eastAsiaTheme="majorEastAsia" w:hAnsiTheme="majorEastAsia" w:cs="仿宋_GB2312" w:hint="eastAsia"/>
          <w:sz w:val="28"/>
          <w:szCs w:val="28"/>
        </w:rPr>
        <w:t>，形成了2</w:t>
      </w:r>
      <w:r w:rsidR="008152DA">
        <w:rPr>
          <w:rFonts w:asciiTheme="majorEastAsia" w:eastAsiaTheme="majorEastAsia" w:hAnsiTheme="majorEastAsia" w:cs="仿宋_GB2312"/>
          <w:sz w:val="28"/>
          <w:szCs w:val="28"/>
        </w:rPr>
        <w:t>023</w:t>
      </w:r>
      <w:r w:rsidR="008152DA">
        <w:rPr>
          <w:rFonts w:asciiTheme="majorEastAsia" w:eastAsiaTheme="majorEastAsia" w:hAnsiTheme="majorEastAsia" w:cs="仿宋_GB2312" w:hint="eastAsia"/>
          <w:sz w:val="28"/>
          <w:szCs w:val="28"/>
        </w:rPr>
        <w:t>年专业结构</w:t>
      </w:r>
      <w:r w:rsidR="008152DA">
        <w:rPr>
          <w:rFonts w:asciiTheme="majorEastAsia" w:eastAsiaTheme="majorEastAsia" w:hAnsiTheme="majorEastAsia" w:cs="仿宋_GB2312" w:hint="eastAsia"/>
          <w:sz w:val="28"/>
          <w:szCs w:val="28"/>
        </w:rPr>
        <w:lastRenderedPageBreak/>
        <w:t>优化调整结果。其中2</w:t>
      </w:r>
      <w:r w:rsidR="008152DA">
        <w:rPr>
          <w:rFonts w:asciiTheme="majorEastAsia" w:eastAsiaTheme="majorEastAsia" w:hAnsiTheme="majorEastAsia" w:cs="仿宋_GB2312"/>
          <w:sz w:val="28"/>
          <w:szCs w:val="28"/>
        </w:rPr>
        <w:t>023</w:t>
      </w:r>
      <w:r w:rsidR="008152DA">
        <w:rPr>
          <w:rFonts w:asciiTheme="majorEastAsia" w:eastAsiaTheme="majorEastAsia" w:hAnsiTheme="majorEastAsia" w:cs="仿宋_GB2312" w:hint="eastAsia"/>
          <w:sz w:val="28"/>
          <w:szCs w:val="28"/>
        </w:rPr>
        <w:t>年退出专业有：</w:t>
      </w:r>
      <w:r w:rsidR="008152DA" w:rsidRPr="008152DA">
        <w:rPr>
          <w:rFonts w:asciiTheme="majorEastAsia" w:eastAsiaTheme="majorEastAsia" w:hAnsiTheme="majorEastAsia" w:cs="仿宋_GB2312" w:hint="eastAsia"/>
          <w:sz w:val="28"/>
          <w:szCs w:val="28"/>
        </w:rPr>
        <w:t>财富管理、金融科技应用、中小企业创业与经营、机场运行与服务管理、商务日语、婴幼儿托育服务与管理、汽车造</w:t>
      </w:r>
      <w:r w:rsidR="008575BA">
        <w:rPr>
          <w:rFonts w:asciiTheme="majorEastAsia" w:eastAsiaTheme="majorEastAsia" w:hAnsiTheme="majorEastAsia" w:cs="仿宋_GB2312" w:hint="eastAsia"/>
          <w:sz w:val="28"/>
          <w:szCs w:val="28"/>
        </w:rPr>
        <w:t>型</w:t>
      </w:r>
      <w:r w:rsidR="008152DA" w:rsidRPr="008152DA">
        <w:rPr>
          <w:rFonts w:asciiTheme="majorEastAsia" w:eastAsiaTheme="majorEastAsia" w:hAnsiTheme="majorEastAsia" w:cs="仿宋_GB2312" w:hint="eastAsia"/>
          <w:sz w:val="28"/>
          <w:szCs w:val="28"/>
        </w:rPr>
        <w:t>与改装技术、建筑动画技术、书画艺术</w:t>
      </w:r>
      <w:r w:rsidR="00D41D6D">
        <w:rPr>
          <w:rFonts w:asciiTheme="majorEastAsia" w:eastAsiaTheme="majorEastAsia" w:hAnsiTheme="majorEastAsia" w:cs="仿宋_GB2312" w:hint="eastAsia"/>
          <w:sz w:val="28"/>
          <w:szCs w:val="28"/>
        </w:rPr>
        <w:t>；</w:t>
      </w:r>
      <w:r w:rsidR="008152DA" w:rsidRPr="008152DA">
        <w:rPr>
          <w:rFonts w:asciiTheme="majorEastAsia" w:eastAsiaTheme="majorEastAsia" w:hAnsiTheme="majorEastAsia" w:cs="仿宋_GB2312" w:hint="eastAsia"/>
          <w:sz w:val="28"/>
          <w:szCs w:val="28"/>
        </w:rPr>
        <w:t>新增专业有：轨道交通工程技术、中医康复技术。</w:t>
      </w:r>
    </w:p>
    <w:p w:rsidR="00DE5EBD" w:rsidRPr="00EB3DA7" w:rsidRDefault="00996C92" w:rsidP="00292ABE">
      <w:pPr>
        <w:pStyle w:val="afb"/>
        <w:ind w:firstLine="562"/>
      </w:pPr>
      <w:bookmarkStart w:id="25" w:name="_Toc169075047"/>
      <w:r w:rsidRPr="00EB3DA7">
        <w:rPr>
          <w:rFonts w:hint="eastAsia"/>
        </w:rPr>
        <w:t>3.2.2高水平院校和专业群建设</w:t>
      </w:r>
      <w:r w:rsidR="001808C3" w:rsidRPr="00EB3DA7">
        <w:rPr>
          <w:rFonts w:hint="eastAsia"/>
        </w:rPr>
        <w:t>（自评</w:t>
      </w:r>
      <w:r w:rsidR="008152DA">
        <w:rPr>
          <w:rFonts w:hint="eastAsia"/>
        </w:rPr>
        <w:t>1</w:t>
      </w:r>
      <w:r w:rsidR="008152DA">
        <w:t>.5</w:t>
      </w:r>
      <w:r w:rsidR="001808C3" w:rsidRPr="00EB3DA7">
        <w:rPr>
          <w:rFonts w:hint="eastAsia"/>
        </w:rPr>
        <w:t>分/满分</w:t>
      </w:r>
      <w:r w:rsidRPr="00EB3DA7">
        <w:rPr>
          <w:rFonts w:hint="eastAsia"/>
        </w:rPr>
        <w:t>1.5分）</w:t>
      </w:r>
      <w:bookmarkEnd w:id="25"/>
    </w:p>
    <w:p w:rsidR="007B72EE" w:rsidRDefault="00076165" w:rsidP="00EB3DA7">
      <w:pPr>
        <w:spacing w:line="360" w:lineRule="auto"/>
        <w:ind w:firstLineChars="200" w:firstLine="560"/>
        <w:rPr>
          <w:rFonts w:asciiTheme="majorEastAsia" w:eastAsiaTheme="majorEastAsia" w:hAnsiTheme="majorEastAsia" w:cs="仿宋"/>
          <w:kern w:val="0"/>
          <w:sz w:val="28"/>
          <w:szCs w:val="28"/>
        </w:rPr>
      </w:pPr>
      <w:r w:rsidRPr="00EB3DA7">
        <w:rPr>
          <w:rFonts w:asciiTheme="majorEastAsia" w:eastAsiaTheme="majorEastAsia" w:hAnsiTheme="majorEastAsia" w:cs="仿宋" w:hint="eastAsia"/>
          <w:kern w:val="0"/>
          <w:sz w:val="28"/>
          <w:szCs w:val="28"/>
        </w:rPr>
        <w:t>学校重视专业建设，专门出台了《惠州经济职业技术学院关于进一步加强专业建设的若干意见》。市场营销专业通过省高等职业教育重点专业建设项目验收，成为</w:t>
      </w:r>
      <w:r w:rsidR="00FD2AA5">
        <w:rPr>
          <w:rFonts w:asciiTheme="majorEastAsia" w:eastAsiaTheme="majorEastAsia" w:hAnsiTheme="majorEastAsia" w:cs="仿宋" w:hint="eastAsia"/>
          <w:kern w:val="0"/>
          <w:sz w:val="28"/>
          <w:szCs w:val="28"/>
        </w:rPr>
        <w:t>学校</w:t>
      </w:r>
      <w:r w:rsidRPr="00EB3DA7">
        <w:rPr>
          <w:rFonts w:asciiTheme="majorEastAsia" w:eastAsiaTheme="majorEastAsia" w:hAnsiTheme="majorEastAsia" w:cs="仿宋" w:hint="eastAsia"/>
          <w:kern w:val="0"/>
          <w:sz w:val="28"/>
          <w:szCs w:val="28"/>
        </w:rPr>
        <w:t>第一个省级高职教育重点专业。大数据与会计、计算机网络技术专业</w:t>
      </w:r>
      <w:r w:rsidR="00D41D6D">
        <w:rPr>
          <w:rFonts w:asciiTheme="majorEastAsia" w:eastAsiaTheme="majorEastAsia" w:hAnsiTheme="majorEastAsia" w:cs="仿宋" w:hint="eastAsia"/>
          <w:kern w:val="0"/>
          <w:sz w:val="28"/>
          <w:szCs w:val="28"/>
        </w:rPr>
        <w:t>获</w:t>
      </w:r>
      <w:r w:rsidR="00D41D6D">
        <w:rPr>
          <w:rFonts w:asciiTheme="majorEastAsia" w:eastAsiaTheme="majorEastAsia" w:hAnsiTheme="majorEastAsia" w:cs="仿宋"/>
          <w:kern w:val="0"/>
          <w:sz w:val="28"/>
          <w:szCs w:val="28"/>
        </w:rPr>
        <w:t>2020</w:t>
      </w:r>
      <w:r w:rsidR="00D41D6D">
        <w:rPr>
          <w:rFonts w:asciiTheme="majorEastAsia" w:eastAsiaTheme="majorEastAsia" w:hAnsiTheme="majorEastAsia" w:cs="仿宋" w:hint="eastAsia"/>
          <w:kern w:val="0"/>
          <w:sz w:val="28"/>
          <w:szCs w:val="28"/>
        </w:rPr>
        <w:t>年</w:t>
      </w:r>
      <w:r w:rsidRPr="00EB3DA7">
        <w:rPr>
          <w:rFonts w:asciiTheme="majorEastAsia" w:eastAsiaTheme="majorEastAsia" w:hAnsiTheme="majorEastAsia" w:cs="仿宋" w:hint="eastAsia"/>
          <w:kern w:val="0"/>
          <w:sz w:val="28"/>
          <w:szCs w:val="28"/>
        </w:rPr>
        <w:t>省高等职业教育二类品牌专业建设项目</w:t>
      </w:r>
      <w:r w:rsidR="00D41D6D">
        <w:rPr>
          <w:rFonts w:asciiTheme="majorEastAsia" w:eastAsiaTheme="majorEastAsia" w:hAnsiTheme="majorEastAsia" w:cs="仿宋" w:hint="eastAsia"/>
          <w:kern w:val="0"/>
          <w:sz w:val="28"/>
          <w:szCs w:val="28"/>
        </w:rPr>
        <w:t>立项</w:t>
      </w:r>
      <w:r w:rsidR="007B72EE">
        <w:rPr>
          <w:rFonts w:asciiTheme="majorEastAsia" w:eastAsiaTheme="majorEastAsia" w:hAnsiTheme="majorEastAsia" w:cs="仿宋" w:hint="eastAsia"/>
          <w:kern w:val="0"/>
          <w:sz w:val="28"/>
          <w:szCs w:val="28"/>
        </w:rPr>
        <w:t>，目前已向广东省教育厅申请验收</w:t>
      </w:r>
      <w:r w:rsidRPr="00EB3DA7">
        <w:rPr>
          <w:rFonts w:asciiTheme="majorEastAsia" w:eastAsiaTheme="majorEastAsia" w:hAnsiTheme="majorEastAsia" w:cs="仿宋" w:hint="eastAsia"/>
          <w:kern w:val="0"/>
          <w:sz w:val="28"/>
          <w:szCs w:val="28"/>
        </w:rPr>
        <w:t>。</w:t>
      </w:r>
    </w:p>
    <w:p w:rsidR="007B72EE" w:rsidRPr="007B72EE" w:rsidRDefault="007B72EE" w:rsidP="007B72EE">
      <w:pPr>
        <w:spacing w:line="360" w:lineRule="auto"/>
        <w:ind w:firstLineChars="200" w:firstLine="560"/>
        <w:rPr>
          <w:rFonts w:asciiTheme="majorEastAsia" w:eastAsiaTheme="majorEastAsia" w:hAnsiTheme="majorEastAsia" w:cs="仿宋"/>
          <w:kern w:val="0"/>
          <w:sz w:val="28"/>
          <w:szCs w:val="28"/>
        </w:rPr>
      </w:pPr>
      <w:r w:rsidRPr="007B72EE">
        <w:rPr>
          <w:rFonts w:asciiTheme="majorEastAsia" w:eastAsiaTheme="majorEastAsia" w:hAnsiTheme="majorEastAsia" w:cs="仿宋" w:hint="eastAsia"/>
          <w:kern w:val="0"/>
          <w:sz w:val="28"/>
          <w:szCs w:val="28"/>
        </w:rPr>
        <w:t>学校在各级品牌专业建设基础上，通过强强联合、优势互补、示范带动开展了校级专业群建设项目申报工作</w:t>
      </w:r>
      <w:r>
        <w:rPr>
          <w:rFonts w:asciiTheme="majorEastAsia" w:eastAsiaTheme="majorEastAsia" w:hAnsiTheme="majorEastAsia" w:cs="仿宋" w:hint="eastAsia"/>
          <w:kern w:val="0"/>
          <w:sz w:val="28"/>
          <w:szCs w:val="28"/>
        </w:rPr>
        <w:t>。</w:t>
      </w:r>
      <w:r w:rsidRPr="007B72EE">
        <w:rPr>
          <w:rFonts w:asciiTheme="majorEastAsia" w:eastAsiaTheme="majorEastAsia" w:hAnsiTheme="majorEastAsia" w:cs="仿宋" w:hint="eastAsia"/>
          <w:kern w:val="0"/>
          <w:sz w:val="28"/>
          <w:szCs w:val="28"/>
        </w:rPr>
        <w:t>经二级学院申报，职能部门审核，专家评审等环节，确定了物联网应用技术、工商企业管理、财富管理、跨境电子商务、广告设计与制作、汽车检测与维修技术、机械设计与制造、旅游管理、建筑工程技术等9个专业群为校级专业群建设项目。</w:t>
      </w:r>
    </w:p>
    <w:p w:rsidR="00076165" w:rsidRPr="00EB3DA7" w:rsidRDefault="00076165" w:rsidP="007B72EE">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仿宋" w:hint="eastAsia"/>
          <w:kern w:val="0"/>
          <w:sz w:val="28"/>
          <w:szCs w:val="28"/>
        </w:rPr>
        <w:t>围绕电子信息产业链以物联网应用技术专业为核心，充分融合计算机网络技术、计算机应用技术、软件技术和电子信息工程技术等专业组建的物联网应用技术专业群获得省厅高水平专业群立项。物联网应用技术专业群</w:t>
      </w:r>
      <w:r w:rsidRPr="00EB3DA7">
        <w:rPr>
          <w:rFonts w:asciiTheme="majorEastAsia" w:eastAsiaTheme="majorEastAsia" w:hAnsiTheme="majorEastAsia" w:cs="仿宋_GB2312" w:hint="eastAsia"/>
          <w:sz w:val="28"/>
          <w:szCs w:val="28"/>
        </w:rPr>
        <w:t>制订了项目建设方案和任务书，明确了</w:t>
      </w:r>
      <w:r w:rsidRPr="00EB3DA7">
        <w:rPr>
          <w:rFonts w:asciiTheme="majorEastAsia" w:eastAsiaTheme="majorEastAsia" w:hAnsiTheme="majorEastAsia" w:hint="eastAsia"/>
          <w:spacing w:val="-4"/>
          <w:sz w:val="28"/>
          <w:szCs w:val="28"/>
        </w:rPr>
        <w:t>在人才培养模式创新、课程教学资源建设、教材与教法改革、教师教学创</w:t>
      </w:r>
      <w:r w:rsidRPr="00EB3DA7">
        <w:rPr>
          <w:rFonts w:asciiTheme="majorEastAsia" w:eastAsiaTheme="majorEastAsia" w:hAnsiTheme="majorEastAsia" w:cs="仿宋" w:hint="eastAsia"/>
          <w:kern w:val="0"/>
          <w:sz w:val="28"/>
          <w:szCs w:val="28"/>
        </w:rPr>
        <w:t>新团队、实践教学基地、技术技能平台、社会服务、国际交流与合作、可持续发</w:t>
      </w:r>
      <w:r w:rsidRPr="00EB3DA7">
        <w:rPr>
          <w:rFonts w:asciiTheme="majorEastAsia" w:eastAsiaTheme="majorEastAsia" w:hAnsiTheme="majorEastAsia" w:cs="仿宋" w:hint="eastAsia"/>
          <w:kern w:val="0"/>
          <w:sz w:val="28"/>
          <w:szCs w:val="28"/>
        </w:rPr>
        <w:lastRenderedPageBreak/>
        <w:t>展保障机制等九个方面的建设任务。</w:t>
      </w:r>
      <w:r w:rsidR="008152DA" w:rsidRPr="00EB3DA7">
        <w:rPr>
          <w:rFonts w:asciiTheme="majorEastAsia" w:eastAsiaTheme="majorEastAsia" w:hAnsiTheme="majorEastAsia" w:cs="仿宋" w:hint="eastAsia"/>
          <w:kern w:val="0"/>
          <w:sz w:val="28"/>
          <w:szCs w:val="28"/>
        </w:rPr>
        <w:t>物联网应用技术专业群</w:t>
      </w:r>
      <w:r w:rsidRPr="00EB3DA7">
        <w:rPr>
          <w:rFonts w:asciiTheme="majorEastAsia" w:eastAsiaTheme="majorEastAsia" w:hAnsiTheme="majorEastAsia" w:cs="仿宋" w:hint="eastAsia"/>
          <w:kern w:val="0"/>
          <w:sz w:val="28"/>
          <w:szCs w:val="28"/>
        </w:rPr>
        <w:t>通过三年建设已初见成效，2</w:t>
      </w:r>
      <w:r w:rsidRPr="00EB3DA7">
        <w:rPr>
          <w:rFonts w:asciiTheme="majorEastAsia" w:eastAsiaTheme="majorEastAsia" w:hAnsiTheme="majorEastAsia" w:cs="仿宋"/>
          <w:kern w:val="0"/>
          <w:sz w:val="28"/>
          <w:szCs w:val="28"/>
        </w:rPr>
        <w:t>023</w:t>
      </w:r>
      <w:r w:rsidRPr="00EB3DA7">
        <w:rPr>
          <w:rFonts w:asciiTheme="majorEastAsia" w:eastAsiaTheme="majorEastAsia" w:hAnsiTheme="majorEastAsia" w:cs="仿宋" w:hint="eastAsia"/>
          <w:kern w:val="0"/>
          <w:sz w:val="28"/>
          <w:szCs w:val="28"/>
        </w:rPr>
        <w:t>年顺利通过广东省教育厅组织的高职院校高水平专业群建设项目中期检查。</w:t>
      </w:r>
    </w:p>
    <w:p w:rsidR="00DE5EBD" w:rsidRPr="00EB3DA7" w:rsidRDefault="00996C92" w:rsidP="00292ABE">
      <w:pPr>
        <w:pStyle w:val="afb"/>
        <w:ind w:firstLine="562"/>
      </w:pPr>
      <w:bookmarkStart w:id="26" w:name="_Toc169075048"/>
      <w:r w:rsidRPr="00EB3DA7">
        <w:rPr>
          <w:rFonts w:hint="eastAsia"/>
        </w:rPr>
        <w:t>3.2.3“学历证书+职业技能等级证书”工作</w:t>
      </w:r>
      <w:r w:rsidR="001808C3" w:rsidRPr="00EB3DA7">
        <w:rPr>
          <w:rFonts w:hint="eastAsia"/>
        </w:rPr>
        <w:t>（自评</w:t>
      </w:r>
      <w:r w:rsidR="004F64E3">
        <w:rPr>
          <w:rFonts w:hint="eastAsia"/>
        </w:rPr>
        <w:t>1</w:t>
      </w:r>
      <w:r w:rsidR="004F64E3">
        <w:t>.5</w:t>
      </w:r>
      <w:r w:rsidR="001808C3" w:rsidRPr="00EB3DA7">
        <w:rPr>
          <w:rFonts w:hint="eastAsia"/>
        </w:rPr>
        <w:t>分/满分</w:t>
      </w:r>
      <w:r w:rsidRPr="00EB3DA7">
        <w:rPr>
          <w:rFonts w:hint="eastAsia"/>
        </w:rPr>
        <w:t>1.5分）</w:t>
      </w:r>
      <w:bookmarkEnd w:id="26"/>
    </w:p>
    <w:p w:rsidR="00552121" w:rsidRDefault="00552121" w:rsidP="004F64E3">
      <w:pPr>
        <w:pStyle w:val="afc"/>
        <w:spacing w:line="360" w:lineRule="auto"/>
        <w:ind w:firstLine="560"/>
        <w:rPr>
          <w:rFonts w:asciiTheme="majorEastAsia" w:eastAsiaTheme="majorEastAsia" w:hAnsiTheme="majorEastAsia" w:cs="仿宋"/>
          <w:sz w:val="28"/>
          <w:szCs w:val="28"/>
        </w:rPr>
      </w:pPr>
      <w:r w:rsidRPr="00EB3DA7">
        <w:rPr>
          <w:rFonts w:asciiTheme="majorEastAsia" w:eastAsiaTheme="majorEastAsia" w:hAnsiTheme="majorEastAsia" w:cs="仿宋" w:hint="eastAsia"/>
          <w:sz w:val="28"/>
          <w:szCs w:val="28"/>
        </w:rPr>
        <w:t>学校</w:t>
      </w:r>
      <w:r w:rsidR="004F64E3">
        <w:rPr>
          <w:rFonts w:asciiTheme="majorEastAsia" w:eastAsiaTheme="majorEastAsia" w:hAnsiTheme="majorEastAsia" w:cs="仿宋" w:hint="eastAsia"/>
          <w:sz w:val="28"/>
          <w:szCs w:val="28"/>
        </w:rPr>
        <w:t>重视开展“1+X”证书工作，</w:t>
      </w:r>
      <w:r w:rsidRPr="00EB3DA7">
        <w:rPr>
          <w:rFonts w:asciiTheme="majorEastAsia" w:eastAsiaTheme="majorEastAsia" w:hAnsiTheme="majorEastAsia" w:cs="仿宋" w:hint="eastAsia"/>
          <w:sz w:val="28"/>
          <w:szCs w:val="28"/>
        </w:rPr>
        <w:t>2</w:t>
      </w:r>
      <w:r w:rsidRPr="00EB3DA7">
        <w:rPr>
          <w:rFonts w:asciiTheme="majorEastAsia" w:eastAsiaTheme="majorEastAsia" w:hAnsiTheme="majorEastAsia" w:cs="仿宋"/>
          <w:sz w:val="28"/>
          <w:szCs w:val="28"/>
        </w:rPr>
        <w:t>023</w:t>
      </w:r>
      <w:r w:rsidRPr="00EB3DA7">
        <w:rPr>
          <w:rFonts w:asciiTheme="majorEastAsia" w:eastAsiaTheme="majorEastAsia" w:hAnsiTheme="majorEastAsia" w:cs="仿宋" w:hint="eastAsia"/>
          <w:sz w:val="28"/>
          <w:szCs w:val="28"/>
        </w:rPr>
        <w:t>年</w:t>
      </w:r>
      <w:r w:rsidR="004F64E3">
        <w:rPr>
          <w:rFonts w:asciiTheme="majorEastAsia" w:eastAsiaTheme="majorEastAsia" w:hAnsiTheme="majorEastAsia" w:cs="仿宋" w:hint="eastAsia"/>
          <w:sz w:val="28"/>
          <w:szCs w:val="28"/>
        </w:rPr>
        <w:t>，共</w:t>
      </w:r>
      <w:r w:rsidRPr="00EB3DA7">
        <w:rPr>
          <w:rFonts w:asciiTheme="majorEastAsia" w:eastAsiaTheme="majorEastAsia" w:hAnsiTheme="majorEastAsia" w:cs="仿宋" w:hint="eastAsia"/>
          <w:sz w:val="28"/>
          <w:szCs w:val="28"/>
        </w:rPr>
        <w:t>申报了9个</w:t>
      </w:r>
      <w:r w:rsidR="004F64E3">
        <w:rPr>
          <w:rFonts w:asciiTheme="majorEastAsia" w:eastAsiaTheme="majorEastAsia" w:hAnsiTheme="majorEastAsia" w:cs="仿宋" w:hint="eastAsia"/>
          <w:sz w:val="28"/>
          <w:szCs w:val="28"/>
        </w:rPr>
        <w:t>“1+X”</w:t>
      </w:r>
      <w:r w:rsidRPr="00EB3DA7">
        <w:rPr>
          <w:rFonts w:asciiTheme="majorEastAsia" w:eastAsiaTheme="majorEastAsia" w:hAnsiTheme="majorEastAsia" w:cs="仿宋" w:hint="eastAsia"/>
          <w:sz w:val="28"/>
          <w:szCs w:val="28"/>
        </w:rPr>
        <w:t>专业证书、涉及14个专业、</w:t>
      </w:r>
      <w:r w:rsidR="004F64E3">
        <w:rPr>
          <w:rFonts w:asciiTheme="majorEastAsia" w:eastAsiaTheme="majorEastAsia" w:hAnsiTheme="majorEastAsia" w:cs="仿宋" w:hint="eastAsia"/>
          <w:sz w:val="28"/>
          <w:szCs w:val="28"/>
        </w:rPr>
        <w:t>共有</w:t>
      </w:r>
      <w:r w:rsidRPr="00EB3DA7">
        <w:rPr>
          <w:rFonts w:asciiTheme="majorEastAsia" w:eastAsiaTheme="majorEastAsia" w:hAnsiTheme="majorEastAsia" w:cs="仿宋" w:hint="eastAsia"/>
          <w:sz w:val="28"/>
          <w:szCs w:val="28"/>
        </w:rPr>
        <w:t>388</w:t>
      </w:r>
      <w:r w:rsidR="004F64E3">
        <w:rPr>
          <w:rFonts w:asciiTheme="majorEastAsia" w:eastAsiaTheme="majorEastAsia" w:hAnsiTheme="majorEastAsia" w:cs="仿宋" w:hint="eastAsia"/>
          <w:sz w:val="28"/>
          <w:szCs w:val="28"/>
        </w:rPr>
        <w:t>名学生参加</w:t>
      </w:r>
      <w:r w:rsidRPr="00EB3DA7">
        <w:rPr>
          <w:rFonts w:asciiTheme="majorEastAsia" w:eastAsiaTheme="majorEastAsia" w:hAnsiTheme="majorEastAsia" w:cs="仿宋" w:hint="eastAsia"/>
          <w:sz w:val="28"/>
          <w:szCs w:val="28"/>
        </w:rPr>
        <w:t>培训考核</w:t>
      </w:r>
      <w:r w:rsidR="004F64E3">
        <w:rPr>
          <w:rFonts w:asciiTheme="majorEastAsia" w:eastAsiaTheme="majorEastAsia" w:hAnsiTheme="majorEastAsia" w:cs="仿宋" w:hint="eastAsia"/>
          <w:sz w:val="28"/>
          <w:szCs w:val="28"/>
        </w:rPr>
        <w:t>。学校</w:t>
      </w:r>
      <w:r w:rsidRPr="00EB3DA7">
        <w:rPr>
          <w:rFonts w:asciiTheme="majorEastAsia" w:eastAsiaTheme="majorEastAsia" w:hAnsiTheme="majorEastAsia" w:cs="仿宋" w:hint="eastAsia"/>
          <w:sz w:val="28"/>
          <w:szCs w:val="28"/>
        </w:rPr>
        <w:t>完成了从考核站点申报、师资培训、培训计划的制订与实施、实训室、机房设备添置与更换、组织学生报名、考场安排、考核等一系列工作。同时获北京中车行高新技术有限公司、中国室内装饰协会和北京中福长者文化科技有限公司高度肯定，赞扬</w:t>
      </w:r>
      <w:r w:rsidR="00FD2AA5">
        <w:rPr>
          <w:rFonts w:asciiTheme="majorEastAsia" w:eastAsiaTheme="majorEastAsia" w:hAnsiTheme="majorEastAsia" w:cs="仿宋" w:hint="eastAsia"/>
          <w:sz w:val="28"/>
          <w:szCs w:val="28"/>
        </w:rPr>
        <w:t>学校</w:t>
      </w:r>
      <w:r w:rsidRPr="00EB3DA7">
        <w:rPr>
          <w:rFonts w:asciiTheme="majorEastAsia" w:eastAsiaTheme="majorEastAsia" w:hAnsiTheme="majorEastAsia" w:cs="仿宋" w:hint="eastAsia"/>
          <w:sz w:val="28"/>
          <w:szCs w:val="28"/>
        </w:rPr>
        <w:t>领导高度重视，考务工作规范、考生组织有序，严格按照职业教育培训评价组织要求圆满完成考试任务，并取得优异成绩，分别授予“优秀院校”和“优秀试点院校”称号。</w:t>
      </w:r>
    </w:p>
    <w:p w:rsidR="006047DD" w:rsidRPr="006047DD" w:rsidRDefault="006047DD" w:rsidP="006047DD">
      <w:pPr>
        <w:pStyle w:val="afc"/>
        <w:spacing w:line="360" w:lineRule="auto"/>
        <w:ind w:firstLine="560"/>
        <w:rPr>
          <w:rFonts w:asciiTheme="majorEastAsia" w:eastAsiaTheme="majorEastAsia" w:hAnsiTheme="majorEastAsia" w:cs="仿宋"/>
          <w:sz w:val="28"/>
          <w:szCs w:val="28"/>
        </w:rPr>
      </w:pPr>
      <w:r w:rsidRPr="006047DD">
        <w:rPr>
          <w:rFonts w:asciiTheme="majorEastAsia" w:eastAsiaTheme="majorEastAsia" w:hAnsiTheme="majorEastAsia" w:cs="仿宋" w:hint="eastAsia"/>
          <w:sz w:val="28"/>
          <w:szCs w:val="28"/>
        </w:rPr>
        <w:t>在</w:t>
      </w:r>
      <w:r>
        <w:rPr>
          <w:rFonts w:asciiTheme="majorEastAsia" w:eastAsiaTheme="majorEastAsia" w:hAnsiTheme="majorEastAsia" w:cs="仿宋" w:hint="eastAsia"/>
          <w:sz w:val="28"/>
          <w:szCs w:val="28"/>
        </w:rPr>
        <w:t>“1+X”证书工作</w:t>
      </w:r>
      <w:r w:rsidRPr="006047DD">
        <w:rPr>
          <w:rFonts w:asciiTheme="majorEastAsia" w:eastAsiaTheme="majorEastAsia" w:hAnsiTheme="majorEastAsia" w:cs="仿宋" w:hint="eastAsia"/>
          <w:sz w:val="28"/>
          <w:szCs w:val="28"/>
        </w:rPr>
        <w:t>开展过程中，各学院专业负责人努力探索如何有效地将各个职业技能等级证书与人才培养相融合，引领课程设置与教学内容改革，突出学生技术技能培养，深化模块化、项目式教法改革，变革评价方式，提高学生考证通过率。</w:t>
      </w:r>
    </w:p>
    <w:p w:rsidR="006047DD" w:rsidRPr="00EB3DA7" w:rsidRDefault="006047DD" w:rsidP="004F64E3">
      <w:pPr>
        <w:pStyle w:val="afc"/>
        <w:spacing w:line="360" w:lineRule="auto"/>
        <w:ind w:firstLine="560"/>
        <w:rPr>
          <w:rFonts w:asciiTheme="majorEastAsia" w:eastAsiaTheme="majorEastAsia" w:hAnsiTheme="majorEastAsia"/>
          <w:sz w:val="28"/>
          <w:szCs w:val="28"/>
        </w:rPr>
      </w:pPr>
      <w:r>
        <w:rPr>
          <w:rFonts w:asciiTheme="majorEastAsia" w:eastAsiaTheme="majorEastAsia" w:hAnsiTheme="majorEastAsia" w:cs="仿宋" w:hint="eastAsia"/>
          <w:sz w:val="28"/>
          <w:szCs w:val="28"/>
        </w:rPr>
        <w:t>学校将继续</w:t>
      </w:r>
      <w:r w:rsidRPr="006047DD">
        <w:rPr>
          <w:rFonts w:asciiTheme="majorEastAsia" w:eastAsiaTheme="majorEastAsia" w:hAnsiTheme="majorEastAsia" w:cs="仿宋" w:hint="eastAsia"/>
          <w:sz w:val="28"/>
          <w:szCs w:val="28"/>
        </w:rPr>
        <w:t>加强与评价组织机构的沟通力度，在课证融通、工作机制、证书培训、激励机制、考核系统等方面不断加以改进和完善；建好用好实训基地，逐步建立校企协同育人机制。</w:t>
      </w:r>
    </w:p>
    <w:p w:rsidR="00DE5EBD" w:rsidRPr="00EB3DA7" w:rsidRDefault="00996C92" w:rsidP="00292ABE">
      <w:pPr>
        <w:pStyle w:val="afb"/>
        <w:ind w:firstLine="562"/>
      </w:pPr>
      <w:bookmarkStart w:id="27" w:name="_Toc169075049"/>
      <w:r w:rsidRPr="00EB3DA7">
        <w:rPr>
          <w:rFonts w:hint="eastAsia"/>
        </w:rPr>
        <w:t>3.2.4创新创业教育</w:t>
      </w:r>
      <w:r w:rsidR="001808C3" w:rsidRPr="00EB3DA7">
        <w:rPr>
          <w:rFonts w:hint="eastAsia"/>
        </w:rPr>
        <w:t>（自评</w:t>
      </w:r>
      <w:r w:rsidR="00233D9E" w:rsidRPr="00EB3DA7">
        <w:rPr>
          <w:rFonts w:hint="eastAsia"/>
        </w:rPr>
        <w:t>1</w:t>
      </w:r>
      <w:r w:rsidR="001808C3" w:rsidRPr="00EB3DA7">
        <w:rPr>
          <w:rFonts w:hint="eastAsia"/>
        </w:rPr>
        <w:t>分/满分</w:t>
      </w:r>
      <w:r w:rsidRPr="00EB3DA7">
        <w:rPr>
          <w:rFonts w:hint="eastAsia"/>
        </w:rPr>
        <w:t>1分）</w:t>
      </w:r>
      <w:bookmarkEnd w:id="27"/>
    </w:p>
    <w:p w:rsidR="004F64E3" w:rsidRDefault="004F64E3" w:rsidP="00D41D6D">
      <w:pPr>
        <w:spacing w:line="360" w:lineRule="auto"/>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lastRenderedPageBreak/>
        <w:t>学校重视创新创业教育工作，在</w:t>
      </w:r>
      <w:r w:rsidR="00233D9E" w:rsidRPr="00EB3DA7">
        <w:rPr>
          <w:rFonts w:asciiTheme="majorEastAsia" w:eastAsiaTheme="majorEastAsia" w:hAnsiTheme="majorEastAsia" w:cs="仿宋" w:hint="eastAsia"/>
          <w:sz w:val="28"/>
          <w:szCs w:val="28"/>
        </w:rPr>
        <w:t>专业人才培养方案制订工作方案</w:t>
      </w:r>
      <w:r>
        <w:rPr>
          <w:rFonts w:asciiTheme="majorEastAsia" w:eastAsiaTheme="majorEastAsia" w:hAnsiTheme="majorEastAsia" w:cs="仿宋" w:hint="eastAsia"/>
          <w:sz w:val="28"/>
          <w:szCs w:val="28"/>
        </w:rPr>
        <w:t>中明确开设相关创新创业课程，其中</w:t>
      </w:r>
      <w:r w:rsidR="00233D9E" w:rsidRPr="00EB3DA7">
        <w:rPr>
          <w:rFonts w:asciiTheme="majorEastAsia" w:eastAsiaTheme="majorEastAsia" w:hAnsiTheme="majorEastAsia" w:cs="仿宋" w:hint="eastAsia"/>
          <w:sz w:val="28"/>
          <w:szCs w:val="28"/>
        </w:rPr>
        <w:t>面向一年级学生开设《职业规划与就业创业指导1》18学时，课程围绕职业、职业生涯、自我认知、环境认知、抉择等开展教学，通过学习相关知识点及技能，唤醒大学生就业和职业发展的自主意识，引导大学生由单纯的解决就业问题转向对</w:t>
      </w:r>
      <w:r w:rsidR="008575BA">
        <w:rPr>
          <w:rFonts w:asciiTheme="majorEastAsia" w:eastAsiaTheme="majorEastAsia" w:hAnsiTheme="majorEastAsia" w:cs="仿宋" w:hint="eastAsia"/>
          <w:sz w:val="28"/>
          <w:szCs w:val="28"/>
        </w:rPr>
        <w:t>未来</w:t>
      </w:r>
      <w:r w:rsidR="00233D9E" w:rsidRPr="00EB3DA7">
        <w:rPr>
          <w:rFonts w:asciiTheme="majorEastAsia" w:eastAsiaTheme="majorEastAsia" w:hAnsiTheme="majorEastAsia" w:cs="仿宋" w:hint="eastAsia"/>
          <w:sz w:val="28"/>
          <w:szCs w:val="28"/>
        </w:rPr>
        <w:t>职业道路的思考和探索，促使大学生理性地规划自身未来的发展，并努力在学习过程中自觉地提高就业能力和生涯管理能力，最终应用于工作岗位，服务职业发展</w:t>
      </w:r>
      <w:r>
        <w:rPr>
          <w:rFonts w:asciiTheme="majorEastAsia" w:eastAsiaTheme="majorEastAsia" w:hAnsiTheme="majorEastAsia" w:cs="仿宋" w:hint="eastAsia"/>
          <w:sz w:val="28"/>
          <w:szCs w:val="28"/>
        </w:rPr>
        <w:t>；</w:t>
      </w:r>
      <w:r w:rsidR="00233D9E" w:rsidRPr="00EB3DA7">
        <w:rPr>
          <w:rFonts w:asciiTheme="majorEastAsia" w:eastAsiaTheme="majorEastAsia" w:hAnsiTheme="majorEastAsia" w:cs="仿宋" w:hint="eastAsia"/>
          <w:sz w:val="28"/>
          <w:szCs w:val="28"/>
        </w:rPr>
        <w:t>面向二年级/三年级学生开始《职业规划与就业创业指导2》18学时。课程围绕就业过程中的求职材料制作、面试、职场礼仪、心理调适、人际关系处理等开展教学，结合行业就业形势、专业相关岗位要求，通过学习相关知识点及技能，激发大学生职业生涯发展的自主意识，树立正确的就业观。</w:t>
      </w:r>
    </w:p>
    <w:p w:rsidR="004F64E3" w:rsidRDefault="004F64E3" w:rsidP="00D41D6D">
      <w:pPr>
        <w:spacing w:line="360" w:lineRule="auto"/>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学校通过</w:t>
      </w:r>
      <w:r w:rsidR="00233D9E" w:rsidRPr="00EB3DA7">
        <w:rPr>
          <w:rFonts w:asciiTheme="majorEastAsia" w:eastAsiaTheme="majorEastAsia" w:hAnsiTheme="majorEastAsia" w:cs="仿宋" w:hint="eastAsia"/>
          <w:sz w:val="28"/>
          <w:szCs w:val="28"/>
        </w:rPr>
        <w:t>就业创业指导服务</w:t>
      </w:r>
      <w:r>
        <w:rPr>
          <w:rFonts w:asciiTheme="majorEastAsia" w:eastAsiaTheme="majorEastAsia" w:hAnsiTheme="majorEastAsia" w:cs="仿宋" w:hint="eastAsia"/>
          <w:sz w:val="28"/>
          <w:szCs w:val="28"/>
        </w:rPr>
        <w:t>加强学生创新创业教育，包括</w:t>
      </w:r>
      <w:r w:rsidR="00233D9E" w:rsidRPr="00EB3DA7">
        <w:rPr>
          <w:rFonts w:asciiTheme="majorEastAsia" w:eastAsiaTheme="majorEastAsia" w:hAnsiTheme="majorEastAsia" w:cs="仿宋" w:hint="eastAsia"/>
          <w:sz w:val="28"/>
          <w:szCs w:val="28"/>
        </w:rPr>
        <w:t>：企业精英进校园（请进课堂，讲座、座谈），充分利用校企合作单位、优秀校友及创业典范等资源，把企业精英请到学校当中来，加强校园文化和企业文化的持续性对接</w:t>
      </w:r>
      <w:r>
        <w:rPr>
          <w:rFonts w:asciiTheme="majorEastAsia" w:eastAsiaTheme="majorEastAsia" w:hAnsiTheme="majorEastAsia" w:cs="仿宋" w:hint="eastAsia"/>
          <w:sz w:val="28"/>
          <w:szCs w:val="28"/>
        </w:rPr>
        <w:t>；</w:t>
      </w:r>
      <w:r w:rsidR="00233D9E" w:rsidRPr="00EB3DA7">
        <w:rPr>
          <w:rFonts w:asciiTheme="majorEastAsia" w:eastAsiaTheme="majorEastAsia" w:hAnsiTheme="majorEastAsia" w:cs="仿宋" w:hint="eastAsia"/>
          <w:sz w:val="28"/>
          <w:szCs w:val="28"/>
        </w:rPr>
        <w:t>生涯人物访谈、职业典型一日（走出去，参观、考察），把学生带到企业当中去，让学生感受并接触到社会和用人单位的人才需求及变化，进而能主动寻求综合职业素养的提升。</w:t>
      </w:r>
    </w:p>
    <w:p w:rsidR="00233D9E" w:rsidRPr="00EB3DA7" w:rsidRDefault="004F64E3" w:rsidP="008575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cs="仿宋" w:hint="eastAsia"/>
          <w:sz w:val="28"/>
          <w:szCs w:val="28"/>
        </w:rPr>
        <w:t>学校通过</w:t>
      </w:r>
      <w:r w:rsidR="008575BA" w:rsidRPr="00EB3DA7">
        <w:rPr>
          <w:rFonts w:asciiTheme="majorEastAsia" w:eastAsiaTheme="majorEastAsia" w:hAnsiTheme="majorEastAsia" w:cs="仿宋" w:hint="eastAsia"/>
          <w:sz w:val="28"/>
          <w:szCs w:val="28"/>
        </w:rPr>
        <w:t>举办大学生职业生涯规划大赛</w:t>
      </w:r>
      <w:r w:rsidR="008575BA">
        <w:rPr>
          <w:rFonts w:asciiTheme="majorEastAsia" w:eastAsiaTheme="majorEastAsia" w:hAnsiTheme="majorEastAsia" w:cs="仿宋" w:hint="eastAsia"/>
          <w:sz w:val="28"/>
          <w:szCs w:val="28"/>
        </w:rPr>
        <w:t>和</w:t>
      </w:r>
      <w:r>
        <w:rPr>
          <w:rFonts w:asciiTheme="majorEastAsia" w:eastAsiaTheme="majorEastAsia" w:hAnsiTheme="majorEastAsia" w:cs="仿宋" w:hint="eastAsia"/>
          <w:sz w:val="28"/>
          <w:szCs w:val="28"/>
        </w:rPr>
        <w:t>创新创业比赛加强学生创新创业教育</w:t>
      </w:r>
      <w:r w:rsidR="00233D9E" w:rsidRPr="00EB3DA7">
        <w:rPr>
          <w:rFonts w:asciiTheme="majorEastAsia" w:eastAsiaTheme="majorEastAsia" w:hAnsiTheme="majorEastAsia" w:cs="仿宋" w:hint="eastAsia"/>
          <w:sz w:val="28"/>
          <w:szCs w:val="28"/>
        </w:rPr>
        <w:t>。</w:t>
      </w:r>
      <w:r w:rsidR="008575BA" w:rsidRPr="00EB3DA7">
        <w:rPr>
          <w:rFonts w:asciiTheme="majorEastAsia" w:eastAsiaTheme="majorEastAsia" w:hAnsiTheme="majorEastAsia" w:cs="仿宋" w:hint="eastAsia"/>
          <w:sz w:val="28"/>
          <w:szCs w:val="28"/>
        </w:rPr>
        <w:t>大学生职业生涯规划大赛</w:t>
      </w:r>
      <w:r w:rsidR="008575BA">
        <w:rPr>
          <w:rFonts w:asciiTheme="majorEastAsia" w:eastAsiaTheme="majorEastAsia" w:hAnsiTheme="majorEastAsia" w:cs="仿宋" w:hint="eastAsia"/>
          <w:sz w:val="28"/>
          <w:szCs w:val="28"/>
        </w:rPr>
        <w:t>将</w:t>
      </w:r>
      <w:r w:rsidR="00233D9E" w:rsidRPr="00EB3DA7">
        <w:rPr>
          <w:rFonts w:asciiTheme="majorEastAsia" w:eastAsiaTheme="majorEastAsia" w:hAnsiTheme="majorEastAsia" w:cs="仿宋" w:hint="eastAsia"/>
          <w:sz w:val="28"/>
          <w:szCs w:val="28"/>
        </w:rPr>
        <w:t>进一步引导广大学生主动适应就业形势新变化，树立正确的成才观、职业观，科学规划职业发展目标，增强学校就业育人成效。举办2023年大学生职业生涯规</w:t>
      </w:r>
      <w:r w:rsidR="00233D9E" w:rsidRPr="00EB3DA7">
        <w:rPr>
          <w:rFonts w:asciiTheme="majorEastAsia" w:eastAsiaTheme="majorEastAsia" w:hAnsiTheme="majorEastAsia" w:cs="仿宋" w:hint="eastAsia"/>
          <w:sz w:val="28"/>
          <w:szCs w:val="28"/>
        </w:rPr>
        <w:lastRenderedPageBreak/>
        <w:t>划大赛</w:t>
      </w:r>
      <w:r>
        <w:rPr>
          <w:rFonts w:asciiTheme="majorEastAsia" w:eastAsiaTheme="majorEastAsia" w:hAnsiTheme="majorEastAsia" w:cs="仿宋" w:hint="eastAsia"/>
          <w:sz w:val="28"/>
          <w:szCs w:val="28"/>
        </w:rPr>
        <w:t>；</w:t>
      </w:r>
      <w:r w:rsidR="00233D9E" w:rsidRPr="00EB3DA7">
        <w:rPr>
          <w:rFonts w:asciiTheme="majorEastAsia" w:eastAsiaTheme="majorEastAsia" w:hAnsiTheme="majorEastAsia" w:cs="仿宋" w:hint="eastAsia"/>
          <w:sz w:val="28"/>
          <w:szCs w:val="28"/>
        </w:rPr>
        <w:t>简历制作大赛旨在通过简历制作，为学院学生搭建提升职业素养和锻炼沟通能力的平台，在优化简历内容的过程中，逐渐明确自身未来发展方向，掌握沟通技巧，更好地向用人单位或学校展示自己。</w:t>
      </w:r>
    </w:p>
    <w:p w:rsidR="00DE5EBD" w:rsidRDefault="00996C92" w:rsidP="00292ABE">
      <w:pPr>
        <w:pStyle w:val="afb"/>
        <w:ind w:firstLine="562"/>
      </w:pPr>
      <w:bookmarkStart w:id="28" w:name="_Toc169075050"/>
      <w:r w:rsidRPr="00EB3DA7">
        <w:rPr>
          <w:rFonts w:hint="eastAsia"/>
        </w:rPr>
        <w:t>3.2.5数字化转型</w:t>
      </w:r>
      <w:r w:rsidR="001808C3" w:rsidRPr="00EB3DA7">
        <w:rPr>
          <w:rFonts w:hint="eastAsia"/>
        </w:rPr>
        <w:t>（自评</w:t>
      </w:r>
      <w:r w:rsidR="00785134">
        <w:rPr>
          <w:rFonts w:hint="eastAsia"/>
        </w:rPr>
        <w:t>1</w:t>
      </w:r>
      <w:r w:rsidR="00785134">
        <w:t>.5</w:t>
      </w:r>
      <w:r w:rsidR="001808C3" w:rsidRPr="00EB3DA7">
        <w:rPr>
          <w:rFonts w:hint="eastAsia"/>
        </w:rPr>
        <w:t>分/满分</w:t>
      </w:r>
      <w:r w:rsidRPr="00EB3DA7">
        <w:rPr>
          <w:rFonts w:hint="eastAsia"/>
        </w:rPr>
        <w:t>1.5分）</w:t>
      </w:r>
      <w:bookmarkEnd w:id="28"/>
    </w:p>
    <w:p w:rsidR="00F97E2A" w:rsidRPr="00F97E2A" w:rsidRDefault="00F97E2A" w:rsidP="008575BA">
      <w:pPr>
        <w:spacing w:line="360" w:lineRule="auto"/>
        <w:ind w:firstLineChars="200" w:firstLine="560"/>
        <w:rPr>
          <w:rFonts w:asciiTheme="majorEastAsia" w:eastAsiaTheme="majorEastAsia" w:hAnsiTheme="majorEastAsia" w:cs="仿宋"/>
          <w:sz w:val="28"/>
          <w:szCs w:val="28"/>
        </w:rPr>
      </w:pPr>
      <w:r w:rsidRPr="00F97E2A">
        <w:rPr>
          <w:rFonts w:asciiTheme="majorEastAsia" w:eastAsiaTheme="majorEastAsia" w:hAnsiTheme="majorEastAsia" w:cs="仿宋" w:hint="eastAsia"/>
          <w:sz w:val="28"/>
          <w:szCs w:val="28"/>
        </w:rPr>
        <w:t>2023年，学校在“互联网+职业教育”的新时代背景下，坚持“需求牵引、应用为王、服务至上”的原则，完善校园网络基础条件，加强数字化基础建设；引入并建设一批精品在线课程，加强课程及教学资源创新；推广混合式教学模式，加强教育教学模式创新，利用虚拟现实、仿真模拟等技术手段，加强实践教学环节；利用微端平台，推进教学评价改革创新。学校还不断提升教师信息化素养信息技术，打造一支高素质、专业化的师资队伍。学校的信息技术与教育教学融合度不断提升，为培养新时代的高素质技能人才奠定了坚实基础。</w:t>
      </w:r>
    </w:p>
    <w:p w:rsidR="00DE5EBD" w:rsidRPr="00EB3DA7" w:rsidRDefault="00996C92" w:rsidP="00292ABE">
      <w:pPr>
        <w:pStyle w:val="afb"/>
        <w:ind w:firstLine="562"/>
      </w:pPr>
      <w:bookmarkStart w:id="29" w:name="_Toc169075051"/>
      <w:r w:rsidRPr="00EB3DA7">
        <w:rPr>
          <w:rFonts w:hint="eastAsia"/>
        </w:rPr>
        <w:t>3.2.6教学管理</w:t>
      </w:r>
      <w:r w:rsidR="001808C3" w:rsidRPr="00EB3DA7">
        <w:rPr>
          <w:rFonts w:hint="eastAsia"/>
        </w:rPr>
        <w:t>（自评</w:t>
      </w:r>
      <w:r w:rsidR="00CC226D">
        <w:rPr>
          <w:rFonts w:hint="eastAsia"/>
        </w:rPr>
        <w:t>4</w:t>
      </w:r>
      <w:r w:rsidR="00CC226D">
        <w:t>.5</w:t>
      </w:r>
      <w:r w:rsidR="001808C3" w:rsidRPr="00EB3DA7">
        <w:rPr>
          <w:rFonts w:hint="eastAsia"/>
        </w:rPr>
        <w:t>分/满分</w:t>
      </w:r>
      <w:r w:rsidRPr="00EB3DA7">
        <w:rPr>
          <w:rFonts w:hint="eastAsia"/>
        </w:rPr>
        <w:t>4.5分）</w:t>
      </w:r>
      <w:bookmarkEnd w:id="29"/>
    </w:p>
    <w:p w:rsidR="00233D9E" w:rsidRPr="006637E3" w:rsidRDefault="00233D9E" w:rsidP="00EB3DA7">
      <w:pPr>
        <w:spacing w:line="360" w:lineRule="auto"/>
        <w:ind w:firstLineChars="200" w:firstLine="560"/>
        <w:rPr>
          <w:rFonts w:asciiTheme="majorEastAsia" w:eastAsiaTheme="majorEastAsia" w:hAnsiTheme="majorEastAsia" w:cs="仿宋_GB2312"/>
          <w:sz w:val="28"/>
          <w:szCs w:val="28"/>
        </w:rPr>
      </w:pPr>
      <w:r w:rsidRPr="006637E3">
        <w:rPr>
          <w:rFonts w:asciiTheme="majorEastAsia" w:eastAsiaTheme="majorEastAsia" w:hAnsiTheme="majorEastAsia" w:hint="eastAsia"/>
          <w:sz w:val="28"/>
          <w:szCs w:val="28"/>
        </w:rPr>
        <w:t>（1）</w:t>
      </w:r>
      <w:r w:rsidR="00CC226D" w:rsidRPr="006637E3">
        <w:rPr>
          <w:rFonts w:asciiTheme="majorEastAsia" w:eastAsiaTheme="majorEastAsia" w:hAnsiTheme="majorEastAsia" w:hint="eastAsia"/>
          <w:sz w:val="28"/>
          <w:szCs w:val="28"/>
        </w:rPr>
        <w:t>完善教学管理</w:t>
      </w:r>
      <w:r w:rsidRPr="006637E3">
        <w:rPr>
          <w:rFonts w:asciiTheme="majorEastAsia" w:eastAsiaTheme="majorEastAsia" w:hAnsiTheme="majorEastAsia"/>
          <w:sz w:val="28"/>
          <w:szCs w:val="28"/>
        </w:rPr>
        <w:t>规章制度</w:t>
      </w:r>
    </w:p>
    <w:p w:rsidR="00233D9E" w:rsidRPr="00EB3DA7" w:rsidRDefault="00233D9E" w:rsidP="00EB3DA7">
      <w:pPr>
        <w:spacing w:line="360" w:lineRule="auto"/>
        <w:ind w:firstLineChars="200" w:firstLine="560"/>
        <w:rPr>
          <w:rFonts w:asciiTheme="majorEastAsia" w:eastAsiaTheme="majorEastAsia" w:hAnsiTheme="majorEastAsia" w:cs="仿宋_GB2312"/>
          <w:sz w:val="28"/>
          <w:szCs w:val="28"/>
        </w:rPr>
      </w:pPr>
      <w:r w:rsidRPr="00EB3DA7">
        <w:rPr>
          <w:rFonts w:asciiTheme="majorEastAsia" w:eastAsiaTheme="majorEastAsia" w:hAnsiTheme="majorEastAsia" w:cs="仿宋_GB2312" w:hint="eastAsia"/>
          <w:sz w:val="28"/>
          <w:szCs w:val="28"/>
        </w:rPr>
        <w:t>学</w:t>
      </w:r>
      <w:r w:rsidRPr="00EB3DA7">
        <w:rPr>
          <w:rFonts w:asciiTheme="majorEastAsia" w:eastAsiaTheme="majorEastAsia" w:hAnsiTheme="majorEastAsia" w:cs="仿宋_GB2312"/>
          <w:sz w:val="28"/>
          <w:szCs w:val="28"/>
        </w:rPr>
        <w:t>校</w:t>
      </w:r>
      <w:r w:rsidR="00CC226D">
        <w:rPr>
          <w:rFonts w:asciiTheme="majorEastAsia" w:eastAsiaTheme="majorEastAsia" w:hAnsiTheme="majorEastAsia" w:cs="仿宋_GB2312" w:hint="eastAsia"/>
          <w:sz w:val="28"/>
          <w:szCs w:val="28"/>
        </w:rPr>
        <w:t>重视</w:t>
      </w:r>
      <w:r w:rsidRPr="00EB3DA7">
        <w:rPr>
          <w:rFonts w:asciiTheme="majorEastAsia" w:eastAsiaTheme="majorEastAsia" w:hAnsiTheme="majorEastAsia" w:cs="仿宋_GB2312"/>
          <w:sz w:val="28"/>
          <w:szCs w:val="28"/>
        </w:rPr>
        <w:t>教学管理制度的建设</w:t>
      </w:r>
      <w:r w:rsidR="00CC226D">
        <w:rPr>
          <w:rFonts w:asciiTheme="majorEastAsia" w:eastAsiaTheme="majorEastAsia" w:hAnsiTheme="majorEastAsia" w:cs="仿宋_GB2312" w:hint="eastAsia"/>
          <w:sz w:val="28"/>
          <w:szCs w:val="28"/>
        </w:rPr>
        <w:t>，</w:t>
      </w:r>
      <w:r w:rsidRPr="00EB3DA7">
        <w:rPr>
          <w:rFonts w:asciiTheme="majorEastAsia" w:eastAsiaTheme="majorEastAsia" w:hAnsiTheme="majorEastAsia" w:cs="仿宋_GB2312"/>
          <w:sz w:val="28"/>
          <w:szCs w:val="28"/>
        </w:rPr>
        <w:t>自2018年起，就已经建立起了一套较为完善的教学管理制度体系，</w:t>
      </w:r>
      <w:r w:rsidR="00CC226D">
        <w:rPr>
          <w:rFonts w:asciiTheme="majorEastAsia" w:eastAsiaTheme="majorEastAsia" w:hAnsiTheme="majorEastAsia" w:cs="仿宋_GB2312" w:hint="eastAsia"/>
          <w:sz w:val="28"/>
          <w:szCs w:val="28"/>
        </w:rPr>
        <w:t>并</w:t>
      </w:r>
      <w:r w:rsidRPr="00EB3DA7">
        <w:rPr>
          <w:rFonts w:asciiTheme="majorEastAsia" w:eastAsiaTheme="majorEastAsia" w:hAnsiTheme="majorEastAsia" w:cs="仿宋_GB2312"/>
          <w:sz w:val="28"/>
          <w:szCs w:val="28"/>
        </w:rPr>
        <w:t>将各项教学管理制度汇编成册，以此为基石推动教学的规范化管理。近年来，</w:t>
      </w:r>
      <w:r w:rsidR="00FD2AA5">
        <w:rPr>
          <w:rFonts w:asciiTheme="majorEastAsia" w:eastAsiaTheme="majorEastAsia" w:hAnsiTheme="majorEastAsia" w:cs="仿宋_GB2312" w:hint="eastAsia"/>
          <w:sz w:val="28"/>
          <w:szCs w:val="28"/>
        </w:rPr>
        <w:t>学校</w:t>
      </w:r>
      <w:r w:rsidRPr="00EB3DA7">
        <w:rPr>
          <w:rFonts w:asciiTheme="majorEastAsia" w:eastAsiaTheme="majorEastAsia" w:hAnsiTheme="majorEastAsia" w:cs="仿宋_GB2312"/>
          <w:sz w:val="28"/>
          <w:szCs w:val="28"/>
        </w:rPr>
        <w:t>根据上级文件精神对教学管理制度进行</w:t>
      </w:r>
      <w:r w:rsidRPr="00EB3DA7">
        <w:rPr>
          <w:rFonts w:asciiTheme="majorEastAsia" w:eastAsiaTheme="majorEastAsia" w:hAnsiTheme="majorEastAsia" w:cs="仿宋_GB2312" w:hint="eastAsia"/>
          <w:sz w:val="28"/>
          <w:szCs w:val="28"/>
        </w:rPr>
        <w:t>持续</w:t>
      </w:r>
      <w:r w:rsidRPr="00EB3DA7">
        <w:rPr>
          <w:rFonts w:asciiTheme="majorEastAsia" w:eastAsiaTheme="majorEastAsia" w:hAnsiTheme="majorEastAsia" w:cs="仿宋_GB2312"/>
          <w:sz w:val="28"/>
          <w:szCs w:val="28"/>
        </w:rPr>
        <w:t>更新与完善，确保其与时俱进，满足教育教学的实际需求。</w:t>
      </w:r>
    </w:p>
    <w:p w:rsidR="00233D9E" w:rsidRPr="006637E3" w:rsidRDefault="00233D9E" w:rsidP="00EB3DA7">
      <w:pPr>
        <w:spacing w:line="360" w:lineRule="auto"/>
        <w:ind w:firstLineChars="200" w:firstLine="560"/>
        <w:rPr>
          <w:rFonts w:asciiTheme="majorEastAsia" w:eastAsiaTheme="majorEastAsia" w:hAnsiTheme="majorEastAsia" w:cs="仿宋_GB2312"/>
          <w:sz w:val="28"/>
          <w:szCs w:val="28"/>
        </w:rPr>
      </w:pPr>
      <w:r w:rsidRPr="006637E3">
        <w:rPr>
          <w:rFonts w:asciiTheme="majorEastAsia" w:eastAsiaTheme="majorEastAsia" w:hAnsiTheme="majorEastAsia" w:cs="仿宋_GB2312" w:hint="eastAsia"/>
          <w:sz w:val="28"/>
          <w:szCs w:val="28"/>
        </w:rPr>
        <w:t>（2）人才培养方案的制订与实施</w:t>
      </w:r>
      <w:r w:rsidR="00CC226D" w:rsidRPr="006637E3">
        <w:rPr>
          <w:rFonts w:asciiTheme="majorEastAsia" w:eastAsiaTheme="majorEastAsia" w:hAnsiTheme="majorEastAsia" w:cs="仿宋_GB2312" w:hint="eastAsia"/>
          <w:sz w:val="28"/>
          <w:szCs w:val="28"/>
        </w:rPr>
        <w:t>符合规定</w:t>
      </w:r>
    </w:p>
    <w:p w:rsidR="00233D9E" w:rsidRPr="00EB3DA7" w:rsidRDefault="00233D9E" w:rsidP="00200251">
      <w:pPr>
        <w:tabs>
          <w:tab w:val="center" w:pos="4422"/>
          <w:tab w:val="right" w:pos="8844"/>
        </w:tabs>
        <w:spacing w:line="360" w:lineRule="auto"/>
        <w:ind w:firstLineChars="200" w:firstLine="560"/>
        <w:rPr>
          <w:rFonts w:asciiTheme="majorEastAsia" w:eastAsiaTheme="majorEastAsia" w:hAnsiTheme="majorEastAsia"/>
          <w:sz w:val="28"/>
          <w:szCs w:val="28"/>
        </w:rPr>
      </w:pPr>
      <w:r w:rsidRPr="00060FF8">
        <w:rPr>
          <w:rFonts w:asciiTheme="majorEastAsia" w:eastAsiaTheme="majorEastAsia" w:hAnsiTheme="majorEastAsia" w:hint="eastAsia"/>
          <w:sz w:val="28"/>
          <w:szCs w:val="28"/>
        </w:rPr>
        <w:t>学校</w:t>
      </w:r>
      <w:r w:rsidR="00CC226D" w:rsidRPr="00060FF8">
        <w:rPr>
          <w:rFonts w:asciiTheme="majorEastAsia" w:eastAsiaTheme="majorEastAsia" w:hAnsiTheme="majorEastAsia" w:hint="eastAsia"/>
          <w:sz w:val="28"/>
          <w:szCs w:val="28"/>
        </w:rPr>
        <w:t>严格按《关于职业院校专业人才培养方案制订与实施工作的指导意见》开展人才培养方案制订与实施工作</w:t>
      </w:r>
      <w:r w:rsidR="00060FF8">
        <w:rPr>
          <w:rFonts w:asciiTheme="majorEastAsia" w:eastAsiaTheme="majorEastAsia" w:hAnsiTheme="majorEastAsia" w:hint="eastAsia"/>
          <w:sz w:val="28"/>
          <w:szCs w:val="28"/>
        </w:rPr>
        <w:t>。</w:t>
      </w:r>
      <w:r w:rsidR="00060FF8" w:rsidRPr="00060FF8">
        <w:rPr>
          <w:rFonts w:asciiTheme="majorEastAsia" w:eastAsiaTheme="majorEastAsia" w:hAnsiTheme="majorEastAsia" w:hint="eastAsia"/>
          <w:sz w:val="28"/>
          <w:szCs w:val="28"/>
        </w:rPr>
        <w:t>按</w:t>
      </w:r>
      <w:r w:rsidR="00060FF8">
        <w:rPr>
          <w:rFonts w:asciiTheme="majorEastAsia" w:eastAsiaTheme="majorEastAsia" w:hAnsiTheme="majorEastAsia" w:hint="eastAsia"/>
          <w:sz w:val="28"/>
          <w:szCs w:val="28"/>
        </w:rPr>
        <w:t>《</w:t>
      </w:r>
      <w:r w:rsidR="00060FF8" w:rsidRPr="00060FF8">
        <w:rPr>
          <w:rFonts w:asciiTheme="majorEastAsia" w:eastAsiaTheme="majorEastAsia" w:hAnsiTheme="majorEastAsia" w:hint="eastAsia"/>
          <w:sz w:val="28"/>
          <w:szCs w:val="28"/>
        </w:rPr>
        <w:t>惠州经济职业技</w:t>
      </w:r>
      <w:r w:rsidR="00060FF8" w:rsidRPr="00060FF8">
        <w:rPr>
          <w:rFonts w:asciiTheme="majorEastAsia" w:eastAsiaTheme="majorEastAsia" w:hAnsiTheme="majorEastAsia" w:hint="eastAsia"/>
          <w:sz w:val="28"/>
          <w:szCs w:val="28"/>
        </w:rPr>
        <w:lastRenderedPageBreak/>
        <w:t>术学院</w:t>
      </w:r>
      <w:bookmarkStart w:id="30" w:name="_Toc534199985"/>
      <w:r w:rsidR="00060FF8" w:rsidRPr="00060FF8">
        <w:rPr>
          <w:rFonts w:asciiTheme="majorEastAsia" w:eastAsiaTheme="majorEastAsia" w:hAnsiTheme="majorEastAsia" w:hint="eastAsia"/>
          <w:sz w:val="28"/>
          <w:szCs w:val="28"/>
        </w:rPr>
        <w:t>专业建设指导委员会工作章程（试行）</w:t>
      </w:r>
      <w:bookmarkEnd w:id="30"/>
      <w:r w:rsidR="00060FF8">
        <w:rPr>
          <w:rFonts w:asciiTheme="majorEastAsia" w:eastAsiaTheme="majorEastAsia" w:hAnsiTheme="majorEastAsia" w:hint="eastAsia"/>
          <w:sz w:val="28"/>
          <w:szCs w:val="28"/>
        </w:rPr>
        <w:t>》成立以</w:t>
      </w:r>
      <w:r w:rsidR="00060FF8">
        <w:rPr>
          <w:rFonts w:ascii="宋体" w:hAnsi="宋体" w:hint="eastAsia"/>
          <w:color w:val="000000"/>
          <w:sz w:val="28"/>
          <w:szCs w:val="28"/>
        </w:rPr>
        <w:t>企业技术主管、企业一线技术骨干人员为主的专业建设指导委员会参与人才培养方案论证。</w:t>
      </w:r>
      <w:r w:rsidRPr="00EB3DA7">
        <w:rPr>
          <w:rFonts w:asciiTheme="majorEastAsia" w:eastAsiaTheme="majorEastAsia" w:hAnsiTheme="majorEastAsia" w:hint="eastAsia"/>
          <w:sz w:val="28"/>
          <w:szCs w:val="28"/>
        </w:rPr>
        <w:t>根据《惠州经济职业技术学院人才培养方案制订与实施管理办法》，</w:t>
      </w:r>
      <w:r w:rsidR="00CC226D">
        <w:rPr>
          <w:rFonts w:asciiTheme="majorEastAsia" w:eastAsiaTheme="majorEastAsia" w:hAnsiTheme="majorEastAsia" w:hint="eastAsia"/>
          <w:sz w:val="28"/>
          <w:szCs w:val="28"/>
        </w:rPr>
        <w:t>教务处</w:t>
      </w:r>
      <w:r w:rsidRPr="00EB3DA7">
        <w:rPr>
          <w:rFonts w:asciiTheme="majorEastAsia" w:eastAsiaTheme="majorEastAsia" w:hAnsiTheme="majorEastAsia" w:hint="eastAsia"/>
          <w:sz w:val="28"/>
          <w:szCs w:val="28"/>
        </w:rPr>
        <w:t>每年</w:t>
      </w:r>
      <w:r w:rsidRPr="00EB3DA7">
        <w:rPr>
          <w:rFonts w:asciiTheme="majorEastAsia" w:eastAsiaTheme="majorEastAsia" w:hAnsiTheme="majorEastAsia"/>
          <w:sz w:val="28"/>
          <w:szCs w:val="28"/>
        </w:rPr>
        <w:t>3</w:t>
      </w:r>
      <w:r w:rsidRPr="00EB3DA7">
        <w:rPr>
          <w:rFonts w:asciiTheme="majorEastAsia" w:eastAsiaTheme="majorEastAsia" w:hAnsiTheme="majorEastAsia" w:hint="eastAsia"/>
          <w:sz w:val="28"/>
          <w:szCs w:val="28"/>
        </w:rPr>
        <w:t>月份启动人才培养方案制订工作</w:t>
      </w:r>
      <w:r w:rsidR="00200251">
        <w:rPr>
          <w:rFonts w:asciiTheme="majorEastAsia" w:eastAsiaTheme="majorEastAsia" w:hAnsiTheme="majorEastAsia" w:hint="eastAsia"/>
          <w:sz w:val="28"/>
          <w:szCs w:val="28"/>
        </w:rPr>
        <w:t>。</w:t>
      </w:r>
      <w:r w:rsidRPr="00EB3DA7">
        <w:rPr>
          <w:rFonts w:asciiTheme="majorEastAsia" w:eastAsiaTheme="majorEastAsia" w:hAnsiTheme="majorEastAsia" w:hint="eastAsia"/>
          <w:sz w:val="28"/>
          <w:szCs w:val="28"/>
        </w:rPr>
        <w:t>教务处根据人才培养方案制订的相关法律法规、政策依据和学校实际情况编制人才培养方案制订的指导性意见。各二级学院专业负责人在日常对社会经济发展与专业面对岗位人才需求和职业岗位能力构成调查基础上结合学校实际确定专业培养目标、培养规格、专业核心课程，并按人才培养方案制订的指导性意见制订方案初稿，经专业教研室讨论通过后提交专业建设指导委员会审核，二级学院审核通过后报教务处。教务处审核后报教学工作委员会，经教学工作委员会专门会议审议通过后提交党政联席会议审定定稿。</w:t>
      </w:r>
    </w:p>
    <w:p w:rsidR="00233D9E" w:rsidRPr="00EB3DA7" w:rsidRDefault="00233D9E" w:rsidP="00EB3DA7">
      <w:pPr>
        <w:tabs>
          <w:tab w:val="center" w:pos="4422"/>
          <w:tab w:val="right" w:pos="8844"/>
        </w:tabs>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人才培养方案经教学工作委员会审核后提交学校党政联席会议审定，所有校级领导参与人才培养方案审定工作。</w:t>
      </w:r>
    </w:p>
    <w:p w:rsidR="00233D9E" w:rsidRPr="006637E3" w:rsidRDefault="00233D9E" w:rsidP="00EB3DA7">
      <w:pPr>
        <w:spacing w:line="360" w:lineRule="auto"/>
        <w:ind w:firstLineChars="200" w:firstLine="560"/>
        <w:rPr>
          <w:rFonts w:asciiTheme="majorEastAsia" w:eastAsiaTheme="majorEastAsia" w:hAnsiTheme="majorEastAsia" w:cs="仿宋_GB2312"/>
          <w:sz w:val="28"/>
          <w:szCs w:val="28"/>
        </w:rPr>
      </w:pPr>
      <w:r w:rsidRPr="006637E3">
        <w:rPr>
          <w:rFonts w:asciiTheme="majorEastAsia" w:eastAsiaTheme="majorEastAsia" w:hAnsiTheme="majorEastAsia" w:cs="仿宋_GB2312" w:hint="eastAsia"/>
          <w:sz w:val="28"/>
          <w:szCs w:val="28"/>
        </w:rPr>
        <w:t>（3）学籍管理</w:t>
      </w:r>
      <w:r w:rsidR="00EE58B5">
        <w:rPr>
          <w:rFonts w:asciiTheme="majorEastAsia" w:eastAsiaTheme="majorEastAsia" w:hAnsiTheme="majorEastAsia" w:cs="仿宋_GB2312" w:hint="eastAsia"/>
          <w:sz w:val="28"/>
          <w:szCs w:val="28"/>
        </w:rPr>
        <w:t>严格规范</w:t>
      </w:r>
    </w:p>
    <w:p w:rsidR="00233D9E" w:rsidRPr="00EB3DA7" w:rsidRDefault="00060FF8" w:rsidP="00EB3DA7">
      <w:pPr>
        <w:widowControl/>
        <w:spacing w:line="360" w:lineRule="auto"/>
        <w:ind w:firstLineChars="200" w:firstLine="560"/>
        <w:rPr>
          <w:rFonts w:asciiTheme="majorEastAsia" w:eastAsiaTheme="majorEastAsia" w:hAnsiTheme="majorEastAsia" w:cs="仿宋_GB2312"/>
          <w:kern w:val="0"/>
          <w:sz w:val="28"/>
          <w:szCs w:val="28"/>
          <w:shd w:val="clear" w:color="auto" w:fill="FFFFFF"/>
        </w:rPr>
      </w:pPr>
      <w:r>
        <w:rPr>
          <w:rFonts w:asciiTheme="majorEastAsia" w:eastAsiaTheme="majorEastAsia" w:hAnsiTheme="majorEastAsia" w:cs="仿宋_GB2312" w:hint="eastAsia"/>
          <w:kern w:val="0"/>
          <w:sz w:val="28"/>
          <w:szCs w:val="28"/>
          <w:shd w:val="clear" w:color="auto" w:fill="FFFFFF"/>
        </w:rPr>
        <w:t>学校严格</w:t>
      </w:r>
      <w:r w:rsidRPr="00060FF8">
        <w:rPr>
          <w:rFonts w:asciiTheme="majorEastAsia" w:eastAsiaTheme="majorEastAsia" w:hAnsiTheme="majorEastAsia" w:cs="仿宋_GB2312" w:hint="eastAsia"/>
          <w:kern w:val="0"/>
          <w:sz w:val="28"/>
          <w:szCs w:val="28"/>
          <w:shd w:val="clear" w:color="auto" w:fill="FFFFFF"/>
        </w:rPr>
        <w:t>落实教育部《普通高等学校学生管理规定》（教育部令第41号）</w:t>
      </w:r>
      <w:r>
        <w:rPr>
          <w:rFonts w:asciiTheme="majorEastAsia" w:eastAsiaTheme="majorEastAsia" w:hAnsiTheme="majorEastAsia" w:cs="仿宋_GB2312" w:hint="eastAsia"/>
          <w:kern w:val="0"/>
          <w:sz w:val="28"/>
          <w:szCs w:val="28"/>
          <w:shd w:val="clear" w:color="auto" w:fill="FFFFFF"/>
        </w:rPr>
        <w:t>，</w:t>
      </w:r>
      <w:r w:rsidR="00233D9E" w:rsidRPr="00EB3DA7">
        <w:rPr>
          <w:rFonts w:asciiTheme="majorEastAsia" w:eastAsiaTheme="majorEastAsia" w:hAnsiTheme="majorEastAsia" w:cs="仿宋_GB2312"/>
          <w:kern w:val="0"/>
          <w:sz w:val="28"/>
          <w:szCs w:val="28"/>
          <w:shd w:val="clear" w:color="auto" w:fill="FFFFFF"/>
        </w:rPr>
        <w:t>新生学籍注册、学年注册、毕业生学历注册及时规范</w:t>
      </w:r>
      <w:r w:rsidR="00233D9E" w:rsidRPr="00EB3DA7">
        <w:rPr>
          <w:rFonts w:asciiTheme="majorEastAsia" w:eastAsiaTheme="majorEastAsia" w:hAnsiTheme="majorEastAsia" w:cs="仿宋_GB2312" w:hint="eastAsia"/>
          <w:kern w:val="0"/>
          <w:sz w:val="28"/>
          <w:szCs w:val="28"/>
          <w:shd w:val="clear" w:color="auto" w:fill="FFFFFF"/>
        </w:rPr>
        <w:t>。</w:t>
      </w:r>
      <w:r w:rsidR="00FD2AA5">
        <w:rPr>
          <w:rFonts w:asciiTheme="majorEastAsia" w:eastAsiaTheme="majorEastAsia" w:hAnsiTheme="majorEastAsia" w:cs="仿宋_GB2312"/>
          <w:kern w:val="0"/>
          <w:sz w:val="28"/>
          <w:szCs w:val="28"/>
          <w:shd w:val="clear" w:color="auto" w:fill="FFFFFF"/>
        </w:rPr>
        <w:t>学校</w:t>
      </w:r>
      <w:r w:rsidR="00233D9E" w:rsidRPr="00EB3DA7">
        <w:rPr>
          <w:rFonts w:asciiTheme="majorEastAsia" w:eastAsiaTheme="majorEastAsia" w:hAnsiTheme="majorEastAsia" w:cs="仿宋_GB2312"/>
          <w:kern w:val="0"/>
          <w:sz w:val="28"/>
          <w:szCs w:val="28"/>
          <w:shd w:val="clear" w:color="auto" w:fill="FFFFFF"/>
        </w:rPr>
        <w:t>严格按照上级指示，在线处理学籍异动，并依据学生处的注册名单，对在校生进行了学年电子注册，构建了一个从入学到毕业的严格电子注册制度。新生入学时，对其资料进行了严密复查，并加强了学籍学历知识的教育；同时，也根据学生返校注册及缴费状况，对毕业</w:t>
      </w:r>
      <w:r w:rsidR="00233D9E" w:rsidRPr="00EB3DA7">
        <w:rPr>
          <w:rFonts w:asciiTheme="majorEastAsia" w:eastAsiaTheme="majorEastAsia" w:hAnsiTheme="majorEastAsia" w:cs="仿宋_GB2312"/>
          <w:kern w:val="0"/>
          <w:sz w:val="28"/>
          <w:szCs w:val="28"/>
          <w:shd w:val="clear" w:color="auto" w:fill="FFFFFF"/>
        </w:rPr>
        <w:lastRenderedPageBreak/>
        <w:t>生的毕业条件进行了严格审核。</w:t>
      </w:r>
      <w:r w:rsidR="00FD2AA5">
        <w:rPr>
          <w:rFonts w:asciiTheme="majorEastAsia" w:eastAsiaTheme="majorEastAsia" w:hAnsiTheme="majorEastAsia" w:cs="仿宋_GB2312"/>
          <w:kern w:val="0"/>
          <w:sz w:val="28"/>
          <w:szCs w:val="28"/>
          <w:shd w:val="clear" w:color="auto" w:fill="FFFFFF"/>
        </w:rPr>
        <w:t>学校</w:t>
      </w:r>
      <w:r w:rsidR="00233D9E" w:rsidRPr="00EB3DA7">
        <w:rPr>
          <w:rFonts w:asciiTheme="majorEastAsia" w:eastAsiaTheme="majorEastAsia" w:hAnsiTheme="majorEastAsia" w:cs="仿宋_GB2312"/>
          <w:kern w:val="0"/>
          <w:sz w:val="28"/>
          <w:szCs w:val="28"/>
          <w:shd w:val="clear" w:color="auto" w:fill="FFFFFF"/>
        </w:rPr>
        <w:t>按照省级部门的要求，及时完成了新生学籍、学年及毕业生的学历注册工作。</w:t>
      </w:r>
    </w:p>
    <w:p w:rsidR="00233D9E" w:rsidRPr="00EB3DA7" w:rsidRDefault="00233D9E" w:rsidP="00EB3DA7">
      <w:pPr>
        <w:widowControl/>
        <w:spacing w:line="360" w:lineRule="auto"/>
        <w:ind w:firstLineChars="200" w:firstLine="560"/>
        <w:rPr>
          <w:rFonts w:asciiTheme="majorEastAsia" w:eastAsiaTheme="majorEastAsia" w:hAnsiTheme="majorEastAsia" w:cs="仿宋_GB2312"/>
          <w:kern w:val="0"/>
          <w:sz w:val="28"/>
          <w:szCs w:val="28"/>
          <w:shd w:val="clear" w:color="auto" w:fill="FFFFFF"/>
        </w:rPr>
      </w:pPr>
      <w:r w:rsidRPr="00EB3DA7">
        <w:rPr>
          <w:rFonts w:asciiTheme="majorEastAsia" w:eastAsiaTheme="majorEastAsia" w:hAnsiTheme="majorEastAsia" w:cs="仿宋_GB2312" w:hint="eastAsia"/>
          <w:kern w:val="0"/>
          <w:sz w:val="28"/>
          <w:szCs w:val="28"/>
          <w:shd w:val="clear" w:color="auto" w:fill="FFFFFF"/>
        </w:rPr>
        <w:t>学生转专业严格按照</w:t>
      </w:r>
      <w:r w:rsidRPr="00EB3DA7">
        <w:rPr>
          <w:rFonts w:asciiTheme="majorEastAsia" w:eastAsiaTheme="majorEastAsia" w:hAnsiTheme="majorEastAsia" w:cs="仿宋" w:hint="eastAsia"/>
          <w:sz w:val="28"/>
          <w:szCs w:val="28"/>
        </w:rPr>
        <w:t>《惠州经济职业技术学院学生转专业管理规定》惠经职院教〔2023〕18号）</w:t>
      </w:r>
      <w:r w:rsidRPr="00EB3DA7">
        <w:rPr>
          <w:rFonts w:asciiTheme="majorEastAsia" w:eastAsiaTheme="majorEastAsia" w:hAnsiTheme="majorEastAsia" w:cs="仿宋_GB2312" w:hint="eastAsia"/>
          <w:kern w:val="0"/>
          <w:sz w:val="28"/>
          <w:szCs w:val="28"/>
          <w:shd w:val="clear" w:color="auto" w:fill="FFFFFF"/>
        </w:rPr>
        <w:t>文件，转学按照</w:t>
      </w:r>
      <w:r w:rsidRPr="00EB3DA7">
        <w:rPr>
          <w:rFonts w:asciiTheme="majorEastAsia" w:eastAsiaTheme="majorEastAsia" w:hAnsiTheme="majorEastAsia" w:cs="仿宋_GB2312" w:hint="eastAsia"/>
          <w:bCs/>
          <w:sz w:val="28"/>
          <w:szCs w:val="28"/>
        </w:rPr>
        <w:t>《惠州经济职业技术学院学生转学管理实施细则》（惠经职院教〔2023〕17号）文件</w:t>
      </w:r>
      <w:r w:rsidRPr="00EB3DA7">
        <w:rPr>
          <w:rFonts w:asciiTheme="majorEastAsia" w:eastAsiaTheme="majorEastAsia" w:hAnsiTheme="majorEastAsia" w:cs="仿宋_GB2312" w:hint="eastAsia"/>
          <w:kern w:val="0"/>
          <w:sz w:val="28"/>
          <w:szCs w:val="28"/>
          <w:shd w:val="clear" w:color="auto" w:fill="FFFFFF"/>
        </w:rPr>
        <w:t>严格执行，办学以来，未发生学生向上级部门投诉事件。</w:t>
      </w:r>
    </w:p>
    <w:p w:rsidR="00233D9E" w:rsidRPr="00EB3DA7" w:rsidRDefault="00233D9E" w:rsidP="00EB3DA7">
      <w:pPr>
        <w:widowControl/>
        <w:spacing w:line="360" w:lineRule="auto"/>
        <w:ind w:firstLineChars="200" w:firstLine="560"/>
        <w:rPr>
          <w:rFonts w:asciiTheme="majorEastAsia" w:eastAsiaTheme="majorEastAsia" w:hAnsiTheme="majorEastAsia" w:cs="仿宋_GB2312"/>
          <w:kern w:val="0"/>
          <w:sz w:val="28"/>
          <w:szCs w:val="28"/>
          <w:shd w:val="clear" w:color="auto" w:fill="FFFFFF"/>
        </w:rPr>
      </w:pPr>
      <w:r w:rsidRPr="00EB3DA7">
        <w:rPr>
          <w:rFonts w:asciiTheme="majorEastAsia" w:eastAsiaTheme="majorEastAsia" w:hAnsiTheme="majorEastAsia" w:cs="仿宋_GB2312" w:hint="eastAsia"/>
          <w:kern w:val="0"/>
          <w:sz w:val="28"/>
          <w:szCs w:val="28"/>
          <w:shd w:val="clear" w:color="auto" w:fill="FFFFFF"/>
        </w:rPr>
        <w:t>学</w:t>
      </w:r>
      <w:r w:rsidRPr="00EB3DA7">
        <w:rPr>
          <w:rFonts w:asciiTheme="majorEastAsia" w:eastAsiaTheme="majorEastAsia" w:hAnsiTheme="majorEastAsia" w:cs="仿宋_GB2312"/>
          <w:kern w:val="0"/>
          <w:sz w:val="28"/>
          <w:szCs w:val="28"/>
          <w:shd w:val="clear" w:color="auto" w:fill="FFFFFF"/>
        </w:rPr>
        <w:t>校严格按照既定规范进行毕业证书的填写与颁发，确保信息准确无误，无欠费扣证或违规发证情况。</w:t>
      </w:r>
    </w:p>
    <w:p w:rsidR="00233D9E" w:rsidRPr="006637E3" w:rsidRDefault="00233D9E" w:rsidP="00CC226D">
      <w:pPr>
        <w:spacing w:line="360" w:lineRule="auto"/>
        <w:ind w:firstLineChars="200" w:firstLine="560"/>
        <w:rPr>
          <w:rFonts w:asciiTheme="majorEastAsia" w:eastAsiaTheme="majorEastAsia" w:hAnsiTheme="majorEastAsia" w:cs="仿宋_GB2312"/>
          <w:sz w:val="28"/>
          <w:szCs w:val="28"/>
        </w:rPr>
      </w:pPr>
      <w:r w:rsidRPr="006637E3">
        <w:rPr>
          <w:rFonts w:asciiTheme="majorEastAsia" w:eastAsiaTheme="majorEastAsia" w:hAnsiTheme="majorEastAsia" w:cs="仿宋_GB2312" w:hint="eastAsia"/>
          <w:sz w:val="28"/>
          <w:szCs w:val="28"/>
        </w:rPr>
        <w:t>（4）</w:t>
      </w:r>
      <w:r w:rsidR="00EE58B5">
        <w:rPr>
          <w:rFonts w:asciiTheme="majorEastAsia" w:eastAsiaTheme="majorEastAsia" w:hAnsiTheme="majorEastAsia" w:cs="仿宋_GB2312" w:hint="eastAsia"/>
          <w:sz w:val="28"/>
          <w:szCs w:val="28"/>
        </w:rPr>
        <w:t>按要求严格落实</w:t>
      </w:r>
      <w:r w:rsidRPr="006637E3">
        <w:rPr>
          <w:rFonts w:asciiTheme="majorEastAsia" w:eastAsiaTheme="majorEastAsia" w:hAnsiTheme="majorEastAsia" w:cs="仿宋_GB2312" w:hint="eastAsia"/>
          <w:sz w:val="28"/>
          <w:szCs w:val="28"/>
        </w:rPr>
        <w:t>实习管理</w:t>
      </w:r>
    </w:p>
    <w:p w:rsidR="00233D9E" w:rsidRPr="00EB3DA7" w:rsidRDefault="00060FF8" w:rsidP="00EB3DA7">
      <w:pPr>
        <w:spacing w:line="360" w:lineRule="auto"/>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hint="eastAsia"/>
          <w:bCs/>
          <w:color w:val="000000"/>
          <w:kern w:val="0"/>
          <w:sz w:val="28"/>
          <w:szCs w:val="28"/>
        </w:rPr>
        <w:t>学校</w:t>
      </w:r>
      <w:r w:rsidRPr="00060FF8">
        <w:rPr>
          <w:rFonts w:asciiTheme="majorEastAsia" w:eastAsiaTheme="majorEastAsia" w:hAnsiTheme="majorEastAsia" w:cs="仿宋" w:hint="eastAsia"/>
          <w:bCs/>
          <w:color w:val="000000"/>
          <w:kern w:val="0"/>
          <w:sz w:val="28"/>
          <w:szCs w:val="28"/>
        </w:rPr>
        <w:t>全面落实《职业学校学生实习管理规定》（教职成〔2021〕4号），修订完善实习管理规章制度，严格执行“无协议不实习”、1个“禁止”、27个“不得”等底线红线要求；深刻把握岗位实习的育人本质，规范实习管理，强化实习指导，确保岗位实习的教育性，提高实习质量</w:t>
      </w:r>
      <w:r>
        <w:rPr>
          <w:rFonts w:asciiTheme="majorEastAsia" w:eastAsiaTheme="majorEastAsia" w:hAnsiTheme="majorEastAsia" w:cs="仿宋" w:hint="eastAsia"/>
          <w:bCs/>
          <w:color w:val="000000"/>
          <w:kern w:val="0"/>
          <w:sz w:val="28"/>
          <w:szCs w:val="28"/>
        </w:rPr>
        <w:t>。</w:t>
      </w:r>
      <w:r w:rsidR="00233D9E" w:rsidRPr="00EB3DA7">
        <w:rPr>
          <w:rFonts w:asciiTheme="majorEastAsia" w:eastAsiaTheme="majorEastAsia" w:hAnsiTheme="majorEastAsia" w:cs="仿宋" w:hint="eastAsia"/>
          <w:bCs/>
          <w:color w:val="000000"/>
          <w:kern w:val="0"/>
          <w:sz w:val="28"/>
          <w:szCs w:val="28"/>
        </w:rPr>
        <w:t>为确保学生实习质量与权益，学校对实习单位的遴选进行了严格的规定和执行。对新增实习单位进行全面考察，包括其资质、诚信、管理水平和带教师资等多个维度，并经过学校党政联席会审核通过后方可入库管理，同时向省教育厅备案并在官网公示。在实习管理上，坚守底线和红线，遵循上级文件的各项规定，严禁实习内容不对口、强制实习、中介机构参与等违规行为，确保学生实习的合法权益。对于特殊专业和岗位需求，我们会在报备省教育厅并获得批准后实施。2</w:t>
      </w:r>
      <w:r w:rsidR="00233D9E" w:rsidRPr="00EB3DA7">
        <w:rPr>
          <w:rFonts w:asciiTheme="majorEastAsia" w:eastAsiaTheme="majorEastAsia" w:hAnsiTheme="majorEastAsia" w:cs="仿宋" w:hint="eastAsia"/>
          <w:color w:val="000000"/>
          <w:kern w:val="0"/>
          <w:sz w:val="28"/>
          <w:szCs w:val="28"/>
        </w:rPr>
        <w:t>023-2024学年，学校向广东省教育厅申请2021级护理专业实习备案申请获得通过。</w:t>
      </w:r>
    </w:p>
    <w:p w:rsidR="00233D9E" w:rsidRPr="00EB3DA7" w:rsidRDefault="00233D9E" w:rsidP="00CC226D">
      <w:pPr>
        <w:spacing w:line="360" w:lineRule="auto"/>
        <w:ind w:firstLineChars="200" w:firstLine="560"/>
        <w:rPr>
          <w:rFonts w:asciiTheme="majorEastAsia" w:eastAsiaTheme="majorEastAsia" w:hAnsiTheme="majorEastAsia" w:cs="仿宋"/>
          <w:b/>
          <w:sz w:val="28"/>
          <w:szCs w:val="28"/>
        </w:rPr>
      </w:pPr>
      <w:r w:rsidRPr="00EB3DA7">
        <w:rPr>
          <w:rFonts w:asciiTheme="majorEastAsia" w:eastAsiaTheme="majorEastAsia" w:hAnsiTheme="majorEastAsia" w:cs="仿宋" w:hint="eastAsia"/>
          <w:bCs/>
          <w:color w:val="000000"/>
          <w:kern w:val="0"/>
          <w:sz w:val="28"/>
          <w:szCs w:val="28"/>
        </w:rPr>
        <w:lastRenderedPageBreak/>
        <w:t>学校根据学校岗位实习工作的相关安排，各二级学院需成立由学院负责人为组长的岗位实习领导小组，该小组全面负责实习的布置、安排、检查及督导。学院需分专业制定详细的实习计划，并召开实习动员会，为学生和企业搭建桥梁，通过组织招聘会确保学生实习单位的落实。自2020级开始，学校全面采用教育部实习协议示范文本，并要求家长或法定监护人签署知情同意书。学生在实习前必须通过安全与纪律考核。为保障实习的顺利进行，学校采取校内外指导教师共同指导的模式，并制定每年的实习经费预算。同时，建立了教师及班主任的定期企业巡访制度，校领导带队进行实习专项检查和单位走访，并公开监督联系方式，设有专人解答实习政策并收集反馈，以确保实习工作的有效推进。</w:t>
      </w:r>
    </w:p>
    <w:p w:rsidR="001808C3" w:rsidRPr="00EB3DA7" w:rsidRDefault="00996C92" w:rsidP="00292ABE">
      <w:pPr>
        <w:pStyle w:val="afa"/>
        <w:ind w:firstLine="562"/>
      </w:pPr>
      <w:bookmarkStart w:id="31" w:name="_Toc169075052"/>
      <w:r w:rsidRPr="00EB3DA7">
        <w:rPr>
          <w:rFonts w:hint="eastAsia"/>
        </w:rPr>
        <w:t>3.3产教融合</w:t>
      </w:r>
      <w:r w:rsidR="001808C3" w:rsidRPr="00EB3DA7">
        <w:rPr>
          <w:rFonts w:hint="eastAsia"/>
        </w:rPr>
        <w:t>（自评</w:t>
      </w:r>
      <w:r w:rsidR="00AC6CAE">
        <w:t>6</w:t>
      </w:r>
      <w:r w:rsidR="001808C3" w:rsidRPr="00EB3DA7">
        <w:rPr>
          <w:rFonts w:hint="eastAsia"/>
        </w:rPr>
        <w:t>分/满分</w:t>
      </w:r>
      <w:r w:rsidR="00785134">
        <w:rPr>
          <w:rFonts w:hint="eastAsia"/>
        </w:rPr>
        <w:t>6</w:t>
      </w:r>
      <w:r w:rsidR="00785134">
        <w:t>.5</w:t>
      </w:r>
      <w:r w:rsidR="001808C3" w:rsidRPr="00EB3DA7">
        <w:rPr>
          <w:rFonts w:hint="eastAsia"/>
        </w:rPr>
        <w:t>分）</w:t>
      </w:r>
      <w:bookmarkEnd w:id="31"/>
    </w:p>
    <w:p w:rsidR="00DE5EBD" w:rsidRDefault="00996C92" w:rsidP="00292ABE">
      <w:pPr>
        <w:pStyle w:val="afb"/>
        <w:ind w:firstLine="562"/>
      </w:pPr>
      <w:bookmarkStart w:id="32" w:name="_Toc169075053"/>
      <w:r w:rsidRPr="00EB3DA7">
        <w:rPr>
          <w:rFonts w:hint="eastAsia"/>
        </w:rPr>
        <w:t>3.3.1牵头或参与市域产教联合体、行业产教融合共同体</w:t>
      </w:r>
      <w:r w:rsidR="001808C3" w:rsidRPr="00EB3DA7">
        <w:rPr>
          <w:rFonts w:hint="eastAsia"/>
        </w:rPr>
        <w:t>（自评</w:t>
      </w:r>
      <w:r w:rsidR="00AC6CAE">
        <w:t>1.5</w:t>
      </w:r>
      <w:r w:rsidR="001808C3" w:rsidRPr="00EB3DA7">
        <w:rPr>
          <w:rFonts w:hint="eastAsia"/>
        </w:rPr>
        <w:t>分/满分</w:t>
      </w:r>
      <w:r w:rsidRPr="00EB3DA7">
        <w:rPr>
          <w:rFonts w:hint="eastAsia"/>
        </w:rPr>
        <w:t>2分）</w:t>
      </w:r>
      <w:bookmarkEnd w:id="32"/>
    </w:p>
    <w:p w:rsidR="006637E3" w:rsidRPr="00EB3DA7" w:rsidRDefault="006637E3" w:rsidP="006637E3">
      <w:pPr>
        <w:ind w:firstLineChars="200" w:firstLine="560"/>
        <w:jc w:val="left"/>
        <w:rPr>
          <w:rFonts w:asciiTheme="majorEastAsia" w:eastAsiaTheme="majorEastAsia" w:hAnsiTheme="majorEastAsia"/>
          <w:sz w:val="28"/>
          <w:szCs w:val="28"/>
        </w:rPr>
      </w:pPr>
      <w:r w:rsidRPr="000F7CF8">
        <w:rPr>
          <w:rFonts w:asciiTheme="majorEastAsia" w:eastAsiaTheme="majorEastAsia" w:hAnsiTheme="majorEastAsia" w:hint="eastAsia"/>
          <w:sz w:val="28"/>
          <w:szCs w:val="28"/>
        </w:rPr>
        <w:t>2023年度，</w:t>
      </w:r>
      <w:r w:rsidR="002669F6">
        <w:rPr>
          <w:rFonts w:asciiTheme="majorEastAsia" w:eastAsiaTheme="majorEastAsia" w:hAnsiTheme="majorEastAsia" w:hint="eastAsia"/>
          <w:sz w:val="28"/>
          <w:szCs w:val="28"/>
        </w:rPr>
        <w:t>学校</w:t>
      </w:r>
      <w:r w:rsidRPr="000F7CF8">
        <w:rPr>
          <w:rFonts w:asciiTheme="majorEastAsia" w:eastAsiaTheme="majorEastAsia" w:hAnsiTheme="majorEastAsia" w:hint="eastAsia"/>
          <w:sz w:val="28"/>
          <w:szCs w:val="28"/>
        </w:rPr>
        <w:t>在产教融合领域取得了显著成果，通过校内各学院的积极参与和牵头，成功推动了3个市域产教联合体与行业产教融合共同体的建设。其中，经济管理学院作为理事单位，参与了全国数智连锁经营行业产教融合共同体，为经济管理类专业学生提供了更多实践机会；信息工程学院不仅担任粤港澳大湾区网络空间安全行业产教融合共同体的常务理事单位，还作为副理事长单位加入了全国人工智能职业教育产教融合共同体。这些合作不仅提升了学校办学的知名度，也为学生提供了宝贵的学习交流和实践平台。</w:t>
      </w:r>
      <w:r w:rsidRPr="000F7CF8">
        <w:rPr>
          <w:rFonts w:asciiTheme="majorEastAsia" w:eastAsiaTheme="majorEastAsia" w:hAnsiTheme="majorEastAsia" w:hint="eastAsia"/>
          <w:sz w:val="28"/>
          <w:szCs w:val="28"/>
        </w:rPr>
        <w:lastRenderedPageBreak/>
        <w:t>产教融合共同体的建设，既促进了教育与实践的紧密结合，也为地方经济的发展注入了新的活力。未来，</w:t>
      </w:r>
      <w:r w:rsidR="002669F6">
        <w:rPr>
          <w:rFonts w:asciiTheme="majorEastAsia" w:eastAsiaTheme="majorEastAsia" w:hAnsiTheme="majorEastAsia" w:hint="eastAsia"/>
          <w:sz w:val="28"/>
          <w:szCs w:val="28"/>
        </w:rPr>
        <w:t>学校</w:t>
      </w:r>
      <w:r w:rsidRPr="000F7CF8">
        <w:rPr>
          <w:rFonts w:asciiTheme="majorEastAsia" w:eastAsiaTheme="majorEastAsia" w:hAnsiTheme="majorEastAsia" w:hint="eastAsia"/>
          <w:sz w:val="28"/>
          <w:szCs w:val="28"/>
        </w:rPr>
        <w:t>将继续深化产教融合工作，为培养更多高素质人才、服务地方经济做出更大贡献。</w:t>
      </w:r>
    </w:p>
    <w:p w:rsidR="00DE5EBD" w:rsidRDefault="00996C92" w:rsidP="00292ABE">
      <w:pPr>
        <w:pStyle w:val="afb"/>
        <w:ind w:firstLine="562"/>
      </w:pPr>
      <w:bookmarkStart w:id="33" w:name="_Toc169075054"/>
      <w:r w:rsidRPr="00EB3DA7">
        <w:rPr>
          <w:rFonts w:hint="eastAsia"/>
        </w:rPr>
        <w:t>3.3.2开放型区域产教融合实践中心和产业学院建设</w:t>
      </w:r>
      <w:r w:rsidR="001808C3" w:rsidRPr="00EB3DA7">
        <w:rPr>
          <w:rFonts w:hint="eastAsia"/>
        </w:rPr>
        <w:t>（自评</w:t>
      </w:r>
      <w:r w:rsidR="00A12C4E">
        <w:rPr>
          <w:rFonts w:hint="eastAsia"/>
        </w:rPr>
        <w:t>1</w:t>
      </w:r>
      <w:r w:rsidR="00A12C4E">
        <w:t>.5</w:t>
      </w:r>
      <w:r w:rsidR="001808C3" w:rsidRPr="00EB3DA7">
        <w:rPr>
          <w:rFonts w:hint="eastAsia"/>
        </w:rPr>
        <w:t>分/满分</w:t>
      </w:r>
      <w:r w:rsidRPr="00EB3DA7">
        <w:rPr>
          <w:rFonts w:hint="eastAsia"/>
        </w:rPr>
        <w:t>1.5分）</w:t>
      </w:r>
      <w:bookmarkEnd w:id="33"/>
    </w:p>
    <w:p w:rsidR="005064D1" w:rsidRPr="005064D1" w:rsidRDefault="005064D1" w:rsidP="005064D1">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w:t>
      </w:r>
      <w:r>
        <w:rPr>
          <w:rFonts w:asciiTheme="majorEastAsia" w:eastAsiaTheme="majorEastAsia" w:hAnsiTheme="majorEastAsia"/>
          <w:sz w:val="28"/>
          <w:szCs w:val="28"/>
        </w:rPr>
        <w:t>023</w:t>
      </w:r>
      <w:r>
        <w:rPr>
          <w:rFonts w:asciiTheme="majorEastAsia" w:eastAsiaTheme="majorEastAsia" w:hAnsiTheme="majorEastAsia" w:hint="eastAsia"/>
          <w:sz w:val="28"/>
          <w:szCs w:val="28"/>
        </w:rPr>
        <w:t>年，学校持续加强开放型区域产教融合实践中心的建设，继续巩固现有6个省级实训基地、1个省级公共实训中心的建设，做好3个校级立项开放型区域产教融合实践中心建设，推动建成集实践教学、社会培训、生产和技术服务功能为一体的省级开放型区域产教融合实践中心。此外，学校成功建立了中联龙达中小企业财税产业学院和腾科电子装备制造产业学院两个现代产业学院，与企业深度合作，共同制定教学计划、课程设置和实训标准，实现人才培养与企业需求的紧密对接。中联龙达中小企业财税产业学院通过搭建智能财税共享服务平台，采用创新的“前店后厂”模式，结合“互联网+人工智能技术”，为地区企业提供了高效的财税服务。同时，该学院构建的课程体系紧密结合国家政策和地方需求，助力提升教学团队科研能力，并为师生提供了丰富的实践机会。腾科电子装备制造产业学院则注重产教协同、能力本位，通过分层递进的教学模式和“三全育人”教学改革，有效提升了人才培养质量。与企业合作开发的教材和精品课程，以及获得的科研成果和奖项，均彰显了学院在教学和科研方面的实力。学校在产教融合和现代产业学院建设方面取得了令人瞩目的成绩，不仅提升了教学质量和科研水</w:t>
      </w:r>
      <w:r>
        <w:rPr>
          <w:rFonts w:asciiTheme="majorEastAsia" w:eastAsiaTheme="majorEastAsia" w:hAnsiTheme="majorEastAsia" w:hint="eastAsia"/>
          <w:sz w:val="28"/>
          <w:szCs w:val="28"/>
        </w:rPr>
        <w:lastRenderedPageBreak/>
        <w:t>平，也为地方经济发展和社会进步做出了积极贡献。</w:t>
      </w:r>
    </w:p>
    <w:p w:rsidR="00DE5EBD" w:rsidRDefault="00996C92" w:rsidP="00292ABE">
      <w:pPr>
        <w:pStyle w:val="afb"/>
        <w:ind w:firstLine="562"/>
      </w:pPr>
      <w:bookmarkStart w:id="34" w:name="_Toc169075055"/>
      <w:r w:rsidRPr="00EB3DA7">
        <w:rPr>
          <w:rFonts w:hint="eastAsia"/>
        </w:rPr>
        <w:t>3.3.3“校企精准对接、精准育人”模式改革情况</w:t>
      </w:r>
      <w:r w:rsidR="001808C3" w:rsidRPr="00EB3DA7">
        <w:rPr>
          <w:rFonts w:hint="eastAsia"/>
        </w:rPr>
        <w:t>（自评</w:t>
      </w:r>
      <w:r w:rsidR="006637E3">
        <w:rPr>
          <w:rFonts w:hint="eastAsia"/>
        </w:rPr>
        <w:t>2</w:t>
      </w:r>
      <w:r w:rsidR="001808C3" w:rsidRPr="00EB3DA7">
        <w:rPr>
          <w:rFonts w:hint="eastAsia"/>
        </w:rPr>
        <w:t>分/满分</w:t>
      </w:r>
      <w:r w:rsidRPr="00EB3DA7">
        <w:rPr>
          <w:rFonts w:hint="eastAsia"/>
        </w:rPr>
        <w:t>2分）</w:t>
      </w:r>
      <w:bookmarkEnd w:id="34"/>
    </w:p>
    <w:p w:rsidR="006637E3" w:rsidRPr="008325CA" w:rsidRDefault="006637E3" w:rsidP="006637E3">
      <w:pPr>
        <w:ind w:firstLineChars="200" w:firstLine="560"/>
        <w:jc w:val="left"/>
        <w:rPr>
          <w:rFonts w:asciiTheme="majorEastAsia" w:eastAsiaTheme="majorEastAsia" w:hAnsiTheme="majorEastAsia"/>
          <w:sz w:val="28"/>
          <w:szCs w:val="28"/>
        </w:rPr>
      </w:pPr>
      <w:r w:rsidRPr="008325CA">
        <w:rPr>
          <w:rFonts w:asciiTheme="majorEastAsia" w:eastAsiaTheme="majorEastAsia" w:hAnsiTheme="majorEastAsia" w:hint="eastAsia"/>
          <w:sz w:val="28"/>
          <w:szCs w:val="28"/>
        </w:rPr>
        <w:t>学校实施“校企精准对接、精准育人”模式改革，实施制造业技能人才培养计划，开展现代学徒制试点、订单培养等人才培养模式改革。</w:t>
      </w:r>
    </w:p>
    <w:p w:rsidR="006637E3" w:rsidRDefault="006637E3" w:rsidP="006637E3">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8325CA">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w:t>
      </w:r>
      <w:r w:rsidRPr="008325CA">
        <w:rPr>
          <w:rFonts w:asciiTheme="majorEastAsia" w:eastAsiaTheme="majorEastAsia" w:hAnsiTheme="majorEastAsia" w:hint="eastAsia"/>
          <w:sz w:val="28"/>
          <w:szCs w:val="28"/>
        </w:rPr>
        <w:t>服务制造业当家，开设数智制造类专业。学校积极响应国家智能制造战略，在专业设置上对接惠州市本地先进制造业，开设了数控技术、机械设计与制造、工业机器人技术等制造类相关专业，服务惠州智能制造产业。通过定期评估，优化专业结构，强化专业优势和特色，确保培养出能够适应市场变化的高素质人才。学校与雷博尔自动化系统惠州有限公司共同创建 “雷博尔协同创新中心”，共同完成产品的研发任务，形成了从自动化设备研发设计</w:t>
      </w:r>
      <w:r w:rsidR="002669F6">
        <w:rPr>
          <w:rFonts w:asciiTheme="majorEastAsia" w:eastAsiaTheme="majorEastAsia" w:hAnsiTheme="majorEastAsia" w:hint="eastAsia"/>
          <w:sz w:val="28"/>
          <w:szCs w:val="28"/>
        </w:rPr>
        <w:t>、</w:t>
      </w:r>
      <w:r w:rsidRPr="008325CA">
        <w:rPr>
          <w:rFonts w:asciiTheme="majorEastAsia" w:eastAsiaTheme="majorEastAsia" w:hAnsiTheme="majorEastAsia" w:hint="eastAsia"/>
          <w:sz w:val="28"/>
          <w:szCs w:val="28"/>
        </w:rPr>
        <w:t>产品生产加工、企业管理一整套运作机制。依托雷博尔协同创新中心，结合申报“广东省工程技术开发中心”的契机，研制开发了手机壳自动打磨机、工业机械手、镜片自动组装机。共获批发明专利、实用新型专利31项，软件著作权4项，成功将产学研合作成果“变现”，提升了专业办学实力。</w:t>
      </w:r>
    </w:p>
    <w:p w:rsidR="006637E3" w:rsidRPr="00EB3DA7" w:rsidRDefault="006637E3" w:rsidP="006637E3">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8325CA">
        <w:rPr>
          <w:rFonts w:asciiTheme="majorEastAsia" w:eastAsiaTheme="majorEastAsia" w:hAnsiTheme="majorEastAsia" w:hint="eastAsia"/>
          <w:sz w:val="28"/>
          <w:szCs w:val="28"/>
        </w:rPr>
        <w:t>2</w:t>
      </w:r>
      <w:r>
        <w:rPr>
          <w:rFonts w:asciiTheme="majorEastAsia" w:eastAsiaTheme="majorEastAsia" w:hAnsiTheme="majorEastAsia" w:hint="eastAsia"/>
          <w:sz w:val="28"/>
          <w:szCs w:val="28"/>
        </w:rPr>
        <w:t>）</w:t>
      </w:r>
      <w:r w:rsidRPr="008325CA">
        <w:rPr>
          <w:rFonts w:asciiTheme="majorEastAsia" w:eastAsiaTheme="majorEastAsia" w:hAnsiTheme="majorEastAsia" w:hint="eastAsia"/>
          <w:sz w:val="28"/>
          <w:szCs w:val="28"/>
        </w:rPr>
        <w:t>进一步完善“现代学徒制”“订单培养”“校中厂”等模式，使人才培养与企业需求更紧密对接。学校与惠州当地企业德赛西威、TCL、索尼等知名企业建立长期合作关系，设置了6个现代学徒制试点专业、9个试点项目，积极开展省级现代学徒制合作试点</w:t>
      </w:r>
      <w:r w:rsidRPr="008325CA">
        <w:rPr>
          <w:rFonts w:asciiTheme="majorEastAsia" w:eastAsiaTheme="majorEastAsia" w:hAnsiTheme="majorEastAsia" w:hint="eastAsia"/>
          <w:sz w:val="28"/>
          <w:szCs w:val="28"/>
        </w:rPr>
        <w:lastRenderedPageBreak/>
        <w:t>教学工作；创办“德赛西威班”、“索尼班”、“阿里跨境电商班”等各类“订单班”培养，精准对接当地企业人才培养需求</w:t>
      </w:r>
      <w:r>
        <w:rPr>
          <w:rFonts w:asciiTheme="majorEastAsia" w:eastAsiaTheme="majorEastAsia" w:hAnsiTheme="majorEastAsia" w:hint="eastAsia"/>
          <w:sz w:val="28"/>
          <w:szCs w:val="28"/>
        </w:rPr>
        <w:t>，</w:t>
      </w:r>
      <w:r w:rsidRPr="008325CA">
        <w:rPr>
          <w:rFonts w:asciiTheme="majorEastAsia" w:eastAsiaTheme="majorEastAsia" w:hAnsiTheme="majorEastAsia" w:hint="eastAsia"/>
          <w:sz w:val="28"/>
          <w:szCs w:val="28"/>
        </w:rPr>
        <w:t>采取企校双师带徒、工学交替的方式共同培养学徒</w:t>
      </w:r>
      <w:r>
        <w:rPr>
          <w:rFonts w:asciiTheme="majorEastAsia" w:eastAsiaTheme="majorEastAsia" w:hAnsiTheme="majorEastAsia" w:hint="eastAsia"/>
          <w:sz w:val="28"/>
          <w:szCs w:val="28"/>
        </w:rPr>
        <w:t>，</w:t>
      </w:r>
      <w:r w:rsidRPr="008325CA">
        <w:rPr>
          <w:rFonts w:asciiTheme="majorEastAsia" w:eastAsiaTheme="majorEastAsia" w:hAnsiTheme="majorEastAsia" w:hint="eastAsia"/>
          <w:sz w:val="28"/>
          <w:szCs w:val="28"/>
        </w:rPr>
        <w:t>成立了组织领导小组，对人才培养过程进行了有效的检查和指导，大力弘扬劳模精神和工匠精神，营造了重视高技能人才的浓厚氛围。深化产教融合、校企合作，将一批有实力、有技术、前沿性且能支撑学校专业建设的企业直接引入校园，与校企合作企业建立8家“校中厂”，让学生不出校门便可直接参与体验到企业的真实生产、研发及管理过程，实现了在校带薪学习，带技能出校门的目标。</w:t>
      </w:r>
    </w:p>
    <w:p w:rsidR="00DE5EBD" w:rsidRDefault="00996C92" w:rsidP="00292ABE">
      <w:pPr>
        <w:pStyle w:val="afb"/>
        <w:ind w:firstLine="562"/>
      </w:pPr>
      <w:bookmarkStart w:id="35" w:name="_Toc169075056"/>
      <w:r w:rsidRPr="00EB3DA7">
        <w:rPr>
          <w:rFonts w:hint="eastAsia"/>
        </w:rPr>
        <w:t>3.3.4企事业单位近三年提供的校内实践教学设备值</w:t>
      </w:r>
      <w:r w:rsidR="00AC3AFD" w:rsidRPr="00EB3DA7">
        <w:rPr>
          <w:rFonts w:hint="eastAsia"/>
        </w:rPr>
        <w:t>（自评</w:t>
      </w:r>
      <w:r w:rsidR="006637E3">
        <w:rPr>
          <w:rFonts w:hint="eastAsia"/>
        </w:rPr>
        <w:t>1</w:t>
      </w:r>
      <w:r w:rsidR="00AC3AFD" w:rsidRPr="00EB3DA7">
        <w:rPr>
          <w:rFonts w:hint="eastAsia"/>
        </w:rPr>
        <w:t>分/满分</w:t>
      </w:r>
      <w:r w:rsidRPr="00EB3DA7">
        <w:rPr>
          <w:rFonts w:hint="eastAsia"/>
        </w:rPr>
        <w:t>1分）</w:t>
      </w:r>
      <w:bookmarkEnd w:id="35"/>
    </w:p>
    <w:p w:rsidR="006637E3" w:rsidRPr="00EB3DA7" w:rsidRDefault="006637E3" w:rsidP="006637E3">
      <w:pPr>
        <w:ind w:firstLineChars="200" w:firstLine="560"/>
        <w:jc w:val="left"/>
        <w:rPr>
          <w:rFonts w:asciiTheme="majorEastAsia" w:eastAsiaTheme="majorEastAsia" w:hAnsiTheme="majorEastAsia"/>
          <w:sz w:val="28"/>
          <w:szCs w:val="28"/>
        </w:rPr>
      </w:pPr>
      <w:r w:rsidRPr="00E91E6C">
        <w:rPr>
          <w:rFonts w:asciiTheme="majorEastAsia" w:eastAsiaTheme="majorEastAsia" w:hAnsiTheme="majorEastAsia" w:hint="eastAsia"/>
          <w:sz w:val="28"/>
          <w:szCs w:val="28"/>
        </w:rPr>
        <w:t>近三年，我校各学院与合作企业保持着深入的合作交流，2021年我校智能制造与汽车工程学院收到惠州卡沃斯汽车维修有限公司提供的19.5万元设备以及惠州市长菁汽车服务有限公司提供的9.7万元设备，信息工程学院收到中深聚星文化投资有限公司提供的64万元设备。这些设备共计93.2万元，用于电子商务、跨境电子、汽车检测与维修技术等多个专业的校内教学、实训使用。2022年我校艺术设计学院的服装设计与工艺、服装与服饰设计专业和智能制造与汽车工程学院的数控专业分别接受企业提供的实训设备支持，其中惠州市玛丝菲尔时装制造有限公司为艺术设计学院提供价值2万元的面料，惠州市先进科技（惠州）有限公司为智能制造与汽车工程学院提供价值1</w:t>
      </w:r>
      <w:r w:rsidR="00060FF8">
        <w:rPr>
          <w:rFonts w:asciiTheme="majorEastAsia" w:eastAsiaTheme="majorEastAsia" w:hAnsiTheme="majorEastAsia"/>
          <w:sz w:val="28"/>
          <w:szCs w:val="28"/>
        </w:rPr>
        <w:t>.</w:t>
      </w:r>
      <w:r w:rsidRPr="00E91E6C">
        <w:rPr>
          <w:rFonts w:asciiTheme="majorEastAsia" w:eastAsiaTheme="majorEastAsia" w:hAnsiTheme="majorEastAsia" w:hint="eastAsia"/>
          <w:sz w:val="28"/>
          <w:szCs w:val="28"/>
        </w:rPr>
        <w:t>5</w:t>
      </w:r>
      <w:r w:rsidR="00060FF8">
        <w:rPr>
          <w:rFonts w:asciiTheme="majorEastAsia" w:eastAsiaTheme="majorEastAsia" w:hAnsiTheme="majorEastAsia"/>
          <w:sz w:val="28"/>
          <w:szCs w:val="28"/>
        </w:rPr>
        <w:t>4</w:t>
      </w:r>
      <w:r w:rsidR="00060FF8">
        <w:rPr>
          <w:rFonts w:asciiTheme="majorEastAsia" w:eastAsiaTheme="majorEastAsia" w:hAnsiTheme="majorEastAsia" w:hint="eastAsia"/>
          <w:sz w:val="28"/>
          <w:szCs w:val="28"/>
        </w:rPr>
        <w:t>万</w:t>
      </w:r>
      <w:r w:rsidRPr="00E91E6C">
        <w:rPr>
          <w:rFonts w:asciiTheme="majorEastAsia" w:eastAsiaTheme="majorEastAsia" w:hAnsiTheme="majorEastAsia" w:hint="eastAsia"/>
          <w:sz w:val="28"/>
          <w:szCs w:val="28"/>
        </w:rPr>
        <w:t>港币的数控刀具，为我校开展实践教学提供</w:t>
      </w:r>
      <w:r w:rsidRPr="00E91E6C">
        <w:rPr>
          <w:rFonts w:asciiTheme="majorEastAsia" w:eastAsiaTheme="majorEastAsia" w:hAnsiTheme="majorEastAsia" w:hint="eastAsia"/>
          <w:sz w:val="28"/>
          <w:szCs w:val="28"/>
        </w:rPr>
        <w:lastRenderedPageBreak/>
        <w:t>设备支撑。</w:t>
      </w:r>
    </w:p>
    <w:p w:rsidR="000E1B43" w:rsidRPr="00EB3DA7" w:rsidRDefault="00996C92" w:rsidP="00292ABE">
      <w:pPr>
        <w:pStyle w:val="afa"/>
        <w:ind w:firstLine="562"/>
      </w:pPr>
      <w:bookmarkStart w:id="36" w:name="_Toc169075057"/>
      <w:r w:rsidRPr="00EB3DA7">
        <w:rPr>
          <w:rFonts w:hint="eastAsia"/>
        </w:rPr>
        <w:t>3.4培养质量</w:t>
      </w:r>
      <w:r w:rsidR="000E1B43" w:rsidRPr="00EB3DA7">
        <w:rPr>
          <w:rFonts w:hint="eastAsia"/>
        </w:rPr>
        <w:t>（自评</w:t>
      </w:r>
      <w:r w:rsidR="00785134">
        <w:t>4.5</w:t>
      </w:r>
      <w:r w:rsidR="000E1B43" w:rsidRPr="00EB3DA7">
        <w:rPr>
          <w:rFonts w:hint="eastAsia"/>
        </w:rPr>
        <w:t>分/满分</w:t>
      </w:r>
      <w:r w:rsidR="00785134">
        <w:t>6.5</w:t>
      </w:r>
      <w:r w:rsidR="000E1B43" w:rsidRPr="00EB3DA7">
        <w:rPr>
          <w:rFonts w:hint="eastAsia"/>
        </w:rPr>
        <w:t>分）</w:t>
      </w:r>
      <w:bookmarkEnd w:id="36"/>
    </w:p>
    <w:p w:rsidR="00DE5EBD" w:rsidRPr="00EB3DA7" w:rsidRDefault="000E1B43" w:rsidP="00292ABE">
      <w:pPr>
        <w:pStyle w:val="afb"/>
        <w:ind w:firstLine="562"/>
      </w:pPr>
      <w:bookmarkStart w:id="37" w:name="_Toc169075058"/>
      <w:r w:rsidRPr="00EB3DA7">
        <w:t>3.</w:t>
      </w:r>
      <w:r w:rsidR="00996C92" w:rsidRPr="00EB3DA7">
        <w:rPr>
          <w:rFonts w:hint="eastAsia"/>
        </w:rPr>
        <w:t>4.1毕业生满意度</w:t>
      </w:r>
      <w:r w:rsidR="00AC3AFD" w:rsidRPr="00EB3DA7">
        <w:rPr>
          <w:rFonts w:hint="eastAsia"/>
        </w:rPr>
        <w:t>（自评</w:t>
      </w:r>
      <w:r w:rsidR="00902857">
        <w:rPr>
          <w:rFonts w:hint="eastAsia"/>
        </w:rPr>
        <w:t>0</w:t>
      </w:r>
      <w:r w:rsidR="00AC3AFD" w:rsidRPr="00EB3DA7">
        <w:rPr>
          <w:rFonts w:hint="eastAsia"/>
        </w:rPr>
        <w:t>分/满分</w:t>
      </w:r>
      <w:r w:rsidR="00996C92" w:rsidRPr="00EB3DA7">
        <w:rPr>
          <w:rFonts w:hint="eastAsia"/>
        </w:rPr>
        <w:t>1分）</w:t>
      </w:r>
      <w:bookmarkEnd w:id="37"/>
    </w:p>
    <w:p w:rsidR="008F132B" w:rsidRPr="00EB3DA7" w:rsidRDefault="00FD2AA5" w:rsidP="002669F6">
      <w:pPr>
        <w:spacing w:line="360" w:lineRule="auto"/>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学校</w:t>
      </w:r>
      <w:r w:rsidR="00060FF8">
        <w:rPr>
          <w:rFonts w:asciiTheme="majorEastAsia" w:eastAsiaTheme="majorEastAsia" w:hAnsiTheme="majorEastAsia" w:hint="eastAsia"/>
          <w:color w:val="000000" w:themeColor="text1"/>
          <w:sz w:val="28"/>
          <w:szCs w:val="28"/>
        </w:rPr>
        <w:t>2</w:t>
      </w:r>
      <w:r w:rsidR="00060FF8">
        <w:rPr>
          <w:rFonts w:asciiTheme="majorEastAsia" w:eastAsiaTheme="majorEastAsia" w:hAnsiTheme="majorEastAsia"/>
          <w:color w:val="000000" w:themeColor="text1"/>
          <w:sz w:val="28"/>
          <w:szCs w:val="28"/>
        </w:rPr>
        <w:t>023</w:t>
      </w:r>
      <w:r w:rsidR="00060FF8">
        <w:rPr>
          <w:rFonts w:asciiTheme="majorEastAsia" w:eastAsiaTheme="majorEastAsia" w:hAnsiTheme="majorEastAsia" w:hint="eastAsia"/>
          <w:color w:val="000000" w:themeColor="text1"/>
          <w:sz w:val="28"/>
          <w:szCs w:val="28"/>
        </w:rPr>
        <w:t>年</w:t>
      </w:r>
      <w:r w:rsidR="00200251">
        <w:rPr>
          <w:rFonts w:asciiTheme="majorEastAsia" w:eastAsiaTheme="majorEastAsia" w:hAnsiTheme="majorEastAsia" w:hint="eastAsia"/>
          <w:color w:val="000000" w:themeColor="text1"/>
          <w:sz w:val="28"/>
          <w:szCs w:val="28"/>
        </w:rPr>
        <w:t>参加了广东省职业院校满意度调查，其中</w:t>
      </w:r>
      <w:r w:rsidR="00060FF8" w:rsidRPr="00EB3DA7">
        <w:rPr>
          <w:rFonts w:asciiTheme="majorEastAsia" w:eastAsiaTheme="majorEastAsia" w:hAnsiTheme="majorEastAsia" w:hint="eastAsia"/>
          <w:color w:val="000000" w:themeColor="text1"/>
          <w:sz w:val="28"/>
          <w:szCs w:val="28"/>
        </w:rPr>
        <w:t>学校满意度</w:t>
      </w:r>
      <w:r w:rsidR="00060FF8" w:rsidRPr="00060FF8">
        <w:rPr>
          <w:rFonts w:asciiTheme="majorEastAsia" w:eastAsiaTheme="majorEastAsia" w:hAnsiTheme="majorEastAsia" w:hint="eastAsia"/>
          <w:color w:val="000000" w:themeColor="text1"/>
          <w:sz w:val="28"/>
          <w:szCs w:val="28"/>
        </w:rPr>
        <w:t>调查，共调查毕业生4038人次，其中</w:t>
      </w:r>
      <w:r w:rsidR="008F132B" w:rsidRPr="00EB3DA7">
        <w:rPr>
          <w:rFonts w:asciiTheme="majorEastAsia" w:eastAsiaTheme="majorEastAsia" w:hAnsiTheme="majorEastAsia" w:hint="eastAsia"/>
          <w:color w:val="000000" w:themeColor="text1"/>
          <w:sz w:val="28"/>
          <w:szCs w:val="28"/>
        </w:rPr>
        <w:t>毕业生满意度为69.86%。</w:t>
      </w:r>
    </w:p>
    <w:p w:rsidR="00DE5EBD" w:rsidRPr="00EB3DA7" w:rsidRDefault="00996C92" w:rsidP="00292ABE">
      <w:pPr>
        <w:pStyle w:val="afb"/>
        <w:ind w:firstLine="562"/>
      </w:pPr>
      <w:bookmarkStart w:id="38" w:name="_Toc169075059"/>
      <w:r w:rsidRPr="00EB3DA7">
        <w:rPr>
          <w:rFonts w:hint="eastAsia"/>
        </w:rPr>
        <w:t>3.4.2雇主满意度</w:t>
      </w:r>
      <w:r w:rsidR="00AC3AFD" w:rsidRPr="00EB3DA7">
        <w:rPr>
          <w:rFonts w:hint="eastAsia"/>
        </w:rPr>
        <w:t>（自评</w:t>
      </w:r>
      <w:r w:rsidR="00902857">
        <w:rPr>
          <w:rFonts w:hint="eastAsia"/>
        </w:rPr>
        <w:t>1</w:t>
      </w:r>
      <w:r w:rsidR="00AC3AFD" w:rsidRPr="00EB3DA7">
        <w:rPr>
          <w:rFonts w:hint="eastAsia"/>
        </w:rPr>
        <w:t>分/满分</w:t>
      </w:r>
      <w:r w:rsidRPr="00EB3DA7">
        <w:rPr>
          <w:rFonts w:hint="eastAsia"/>
        </w:rPr>
        <w:t>1分）</w:t>
      </w:r>
      <w:bookmarkEnd w:id="38"/>
    </w:p>
    <w:p w:rsidR="008F132B" w:rsidRPr="00EB3DA7" w:rsidRDefault="00200251" w:rsidP="002669F6">
      <w:pPr>
        <w:spacing w:line="360" w:lineRule="auto"/>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学校2</w:t>
      </w:r>
      <w:r>
        <w:rPr>
          <w:rFonts w:asciiTheme="majorEastAsia" w:eastAsiaTheme="majorEastAsia" w:hAnsiTheme="majorEastAsia"/>
          <w:color w:val="000000" w:themeColor="text1"/>
          <w:sz w:val="28"/>
          <w:szCs w:val="28"/>
        </w:rPr>
        <w:t>023</w:t>
      </w:r>
      <w:r>
        <w:rPr>
          <w:rFonts w:asciiTheme="majorEastAsia" w:eastAsiaTheme="majorEastAsia" w:hAnsiTheme="majorEastAsia" w:hint="eastAsia"/>
          <w:color w:val="000000" w:themeColor="text1"/>
          <w:sz w:val="28"/>
          <w:szCs w:val="28"/>
        </w:rPr>
        <w:t>年参加了广东省职业院校满意度调查，其中</w:t>
      </w:r>
      <w:r w:rsidR="008F132B" w:rsidRPr="00EB3DA7">
        <w:rPr>
          <w:rFonts w:asciiTheme="majorEastAsia" w:eastAsiaTheme="majorEastAsia" w:hAnsiTheme="majorEastAsia" w:hint="eastAsia"/>
          <w:color w:val="000000" w:themeColor="text1"/>
          <w:sz w:val="28"/>
          <w:szCs w:val="28"/>
        </w:rPr>
        <w:t>雇主满意度是97.45%。</w:t>
      </w:r>
    </w:p>
    <w:p w:rsidR="00DE5EBD" w:rsidRPr="00EB3DA7" w:rsidRDefault="00996C92" w:rsidP="00292ABE">
      <w:pPr>
        <w:pStyle w:val="afb"/>
        <w:ind w:firstLine="562"/>
      </w:pPr>
      <w:bookmarkStart w:id="39" w:name="_Toc169075060"/>
      <w:r w:rsidRPr="00EB3DA7">
        <w:rPr>
          <w:rFonts w:hint="eastAsia"/>
        </w:rPr>
        <w:t>3.4.3教师满意度</w:t>
      </w:r>
      <w:r w:rsidR="00AC3AFD" w:rsidRPr="00EB3DA7">
        <w:rPr>
          <w:rFonts w:hint="eastAsia"/>
        </w:rPr>
        <w:t>（自评</w:t>
      </w:r>
      <w:r w:rsidR="00902857">
        <w:rPr>
          <w:rFonts w:hint="eastAsia"/>
        </w:rPr>
        <w:t>0</w:t>
      </w:r>
      <w:r w:rsidR="00AC3AFD" w:rsidRPr="00EB3DA7">
        <w:rPr>
          <w:rFonts w:hint="eastAsia"/>
        </w:rPr>
        <w:t>分/满分</w:t>
      </w:r>
      <w:r w:rsidRPr="00EB3DA7">
        <w:rPr>
          <w:rFonts w:hint="eastAsia"/>
        </w:rPr>
        <w:t>1分）</w:t>
      </w:r>
      <w:bookmarkEnd w:id="39"/>
    </w:p>
    <w:p w:rsidR="008F132B" w:rsidRPr="00EB3DA7" w:rsidRDefault="00200251" w:rsidP="002669F6">
      <w:pPr>
        <w:spacing w:line="360" w:lineRule="auto"/>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学校2</w:t>
      </w:r>
      <w:r>
        <w:rPr>
          <w:rFonts w:asciiTheme="majorEastAsia" w:eastAsiaTheme="majorEastAsia" w:hAnsiTheme="majorEastAsia"/>
          <w:color w:val="000000" w:themeColor="text1"/>
          <w:sz w:val="28"/>
          <w:szCs w:val="28"/>
        </w:rPr>
        <w:t>023</w:t>
      </w:r>
      <w:r>
        <w:rPr>
          <w:rFonts w:asciiTheme="majorEastAsia" w:eastAsiaTheme="majorEastAsia" w:hAnsiTheme="majorEastAsia" w:hint="eastAsia"/>
          <w:color w:val="000000" w:themeColor="text1"/>
          <w:sz w:val="28"/>
          <w:szCs w:val="28"/>
        </w:rPr>
        <w:t>年参加了广东省职业院校满意度调查，其中</w:t>
      </w:r>
      <w:r w:rsidR="008F132B" w:rsidRPr="00EB3DA7">
        <w:rPr>
          <w:rFonts w:asciiTheme="majorEastAsia" w:eastAsiaTheme="majorEastAsia" w:hAnsiTheme="majorEastAsia" w:hint="eastAsia"/>
          <w:color w:val="000000" w:themeColor="text1"/>
          <w:sz w:val="28"/>
          <w:szCs w:val="28"/>
        </w:rPr>
        <w:t>教职工满意度为75.05%。</w:t>
      </w:r>
    </w:p>
    <w:p w:rsidR="00DE5EBD" w:rsidRPr="00EB3DA7" w:rsidRDefault="00996C92" w:rsidP="00292ABE">
      <w:pPr>
        <w:pStyle w:val="afb"/>
        <w:ind w:firstLine="562"/>
      </w:pPr>
      <w:bookmarkStart w:id="40" w:name="_Toc169075061"/>
      <w:r w:rsidRPr="00EB3DA7">
        <w:rPr>
          <w:rFonts w:hint="eastAsia"/>
        </w:rPr>
        <w:t>3.4.4新生报到率</w:t>
      </w:r>
      <w:r w:rsidR="00AC3AFD" w:rsidRPr="00EB3DA7">
        <w:rPr>
          <w:rFonts w:hint="eastAsia"/>
        </w:rPr>
        <w:t>（自评</w:t>
      </w:r>
      <w:r w:rsidR="00902857">
        <w:rPr>
          <w:rFonts w:hint="eastAsia"/>
        </w:rPr>
        <w:t>1</w:t>
      </w:r>
      <w:r w:rsidR="00AC3AFD" w:rsidRPr="00EB3DA7">
        <w:rPr>
          <w:rFonts w:hint="eastAsia"/>
        </w:rPr>
        <w:t>分/满分</w:t>
      </w:r>
      <w:r w:rsidRPr="00EB3DA7">
        <w:rPr>
          <w:rFonts w:hint="eastAsia"/>
        </w:rPr>
        <w:t>1分）</w:t>
      </w:r>
      <w:bookmarkEnd w:id="40"/>
    </w:p>
    <w:p w:rsidR="00BE4530" w:rsidRPr="00EB3DA7" w:rsidRDefault="00060FF8" w:rsidP="00EB3DA7">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cs="仿宋" w:hint="eastAsia"/>
          <w:sz w:val="28"/>
          <w:szCs w:val="28"/>
        </w:rPr>
        <w:t>学校重视新生报到工作，把新生报到率作为招生工作的重要绩效指标，</w:t>
      </w:r>
      <w:r w:rsidR="00BE4530" w:rsidRPr="00EB3DA7">
        <w:rPr>
          <w:rFonts w:asciiTheme="majorEastAsia" w:eastAsiaTheme="majorEastAsia" w:hAnsiTheme="majorEastAsia" w:cs="仿宋" w:hint="eastAsia"/>
          <w:sz w:val="28"/>
          <w:szCs w:val="28"/>
        </w:rPr>
        <w:t>2023年新生报到率为77.63%，高于全省民办高职新生报到率。</w:t>
      </w:r>
    </w:p>
    <w:p w:rsidR="00DE5EBD" w:rsidRPr="00EB3DA7" w:rsidRDefault="00996C92" w:rsidP="00292ABE">
      <w:pPr>
        <w:pStyle w:val="afb"/>
        <w:ind w:firstLine="562"/>
      </w:pPr>
      <w:bookmarkStart w:id="41" w:name="_Toc169075062"/>
      <w:r w:rsidRPr="00EB3DA7">
        <w:rPr>
          <w:rFonts w:hint="eastAsia"/>
        </w:rPr>
        <w:t>3.4.5应届毕业生8月31日毕业去向落实率</w:t>
      </w:r>
      <w:r w:rsidR="00AC3AFD" w:rsidRPr="00EB3DA7">
        <w:rPr>
          <w:rFonts w:hint="eastAsia"/>
        </w:rPr>
        <w:t>（自评</w:t>
      </w:r>
      <w:r w:rsidR="00141D09">
        <w:rPr>
          <w:rFonts w:hint="eastAsia"/>
        </w:rPr>
        <w:t>1</w:t>
      </w:r>
      <w:r w:rsidR="00141D09">
        <w:t>.5</w:t>
      </w:r>
      <w:r w:rsidR="00AC3AFD" w:rsidRPr="00EB3DA7">
        <w:rPr>
          <w:rFonts w:hint="eastAsia"/>
        </w:rPr>
        <w:t>分/满分</w:t>
      </w:r>
      <w:r w:rsidRPr="00EB3DA7">
        <w:rPr>
          <w:rFonts w:hint="eastAsia"/>
        </w:rPr>
        <w:t>1.5分）</w:t>
      </w:r>
      <w:bookmarkEnd w:id="41"/>
    </w:p>
    <w:p w:rsidR="007C46F1" w:rsidRPr="00EB3DA7" w:rsidRDefault="00060FF8" w:rsidP="00EB3DA7">
      <w:pPr>
        <w:spacing w:line="360" w:lineRule="auto"/>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学校重视毕业生就业工作，把毕业生去向作为人才培养质量的重要指标，按</w:t>
      </w:r>
      <w:r w:rsidR="00141D09" w:rsidRPr="00EB3DA7">
        <w:rPr>
          <w:rFonts w:asciiTheme="majorEastAsia" w:eastAsiaTheme="majorEastAsia" w:hAnsiTheme="majorEastAsia" w:cs="仿宋" w:hint="eastAsia"/>
          <w:sz w:val="28"/>
          <w:szCs w:val="28"/>
        </w:rPr>
        <w:t>广东省高等学校毕业生就业创业信息化管理平台数据</w:t>
      </w:r>
      <w:r w:rsidR="007C46F1" w:rsidRPr="00EB3DA7">
        <w:rPr>
          <w:rFonts w:asciiTheme="majorEastAsia" w:eastAsiaTheme="majorEastAsia" w:hAnsiTheme="majorEastAsia" w:cs="仿宋" w:hint="eastAsia"/>
          <w:sz w:val="28"/>
          <w:szCs w:val="28"/>
        </w:rPr>
        <w:t>2023年毕业生毕业去向落实率为：82.73%。</w:t>
      </w:r>
    </w:p>
    <w:p w:rsidR="00DE5EBD" w:rsidRPr="00EB3DA7" w:rsidRDefault="00996C92" w:rsidP="00292ABE">
      <w:pPr>
        <w:pStyle w:val="afb"/>
        <w:ind w:firstLine="562"/>
      </w:pPr>
      <w:bookmarkStart w:id="42" w:name="_Toc169075063"/>
      <w:r w:rsidRPr="00EB3DA7">
        <w:rPr>
          <w:rFonts w:hint="eastAsia"/>
        </w:rPr>
        <w:t>3.4.6毕业三年晋升比例</w:t>
      </w:r>
      <w:r w:rsidR="00AC3AFD" w:rsidRPr="00EB3DA7">
        <w:rPr>
          <w:rFonts w:hint="eastAsia"/>
        </w:rPr>
        <w:t>（自评</w:t>
      </w:r>
      <w:r w:rsidR="00141D09">
        <w:rPr>
          <w:rFonts w:hint="eastAsia"/>
        </w:rPr>
        <w:t>1</w:t>
      </w:r>
      <w:r w:rsidR="00AC3AFD" w:rsidRPr="00EB3DA7">
        <w:rPr>
          <w:rFonts w:hint="eastAsia"/>
        </w:rPr>
        <w:t>分/满分</w:t>
      </w:r>
      <w:r w:rsidRPr="00EB3DA7">
        <w:rPr>
          <w:rFonts w:hint="eastAsia"/>
        </w:rPr>
        <w:t>1分）</w:t>
      </w:r>
      <w:bookmarkEnd w:id="42"/>
    </w:p>
    <w:p w:rsidR="00200251" w:rsidRPr="00200251" w:rsidRDefault="00200251" w:rsidP="00141D09">
      <w:pPr>
        <w:spacing w:line="360" w:lineRule="auto"/>
        <w:ind w:firstLineChars="200" w:firstLine="560"/>
        <w:rPr>
          <w:rFonts w:asciiTheme="majorEastAsia" w:eastAsiaTheme="majorEastAsia" w:hAnsiTheme="majorEastAsia" w:cs="仿宋"/>
          <w:sz w:val="28"/>
          <w:szCs w:val="28"/>
        </w:rPr>
      </w:pPr>
      <w:r w:rsidRPr="00200251">
        <w:rPr>
          <w:rFonts w:asciiTheme="majorEastAsia" w:eastAsiaTheme="majorEastAsia" w:hAnsiTheme="majorEastAsia" w:cs="仿宋" w:hint="eastAsia"/>
          <w:sz w:val="28"/>
          <w:szCs w:val="28"/>
        </w:rPr>
        <w:t>为切实了解用人单位对毕业生的满意度，2</w:t>
      </w:r>
      <w:r w:rsidRPr="00200251">
        <w:rPr>
          <w:rFonts w:asciiTheme="majorEastAsia" w:eastAsiaTheme="majorEastAsia" w:hAnsiTheme="majorEastAsia" w:cs="仿宋"/>
          <w:sz w:val="28"/>
          <w:szCs w:val="28"/>
        </w:rPr>
        <w:t>023</w:t>
      </w:r>
      <w:r w:rsidRPr="00200251">
        <w:rPr>
          <w:rFonts w:asciiTheme="majorEastAsia" w:eastAsiaTheme="majorEastAsia" w:hAnsiTheme="majorEastAsia" w:cs="仿宋" w:hint="eastAsia"/>
          <w:sz w:val="28"/>
          <w:szCs w:val="28"/>
        </w:rPr>
        <w:t>年，学校邀请了近百家家用人单位参加了网上调查，调查内容囊括毕业生工作状态、离</w:t>
      </w:r>
      <w:r w:rsidRPr="00200251">
        <w:rPr>
          <w:rFonts w:asciiTheme="majorEastAsia" w:eastAsiaTheme="majorEastAsia" w:hAnsiTheme="majorEastAsia" w:cs="仿宋" w:hint="eastAsia"/>
          <w:sz w:val="28"/>
          <w:szCs w:val="28"/>
        </w:rPr>
        <w:lastRenderedPageBreak/>
        <w:t>职原因、薪酬、近期需求计划、人才要求、学院建议、毕业生满意度、改进意见等，其中学生毕业三年晋升比例为73.56%。</w:t>
      </w:r>
    </w:p>
    <w:p w:rsidR="00141D09" w:rsidRDefault="00996C92" w:rsidP="00292ABE">
      <w:pPr>
        <w:pStyle w:val="afa"/>
        <w:ind w:firstLine="562"/>
      </w:pPr>
      <w:bookmarkStart w:id="43" w:name="_Toc169075064"/>
      <w:r w:rsidRPr="00EB3DA7">
        <w:rPr>
          <w:rFonts w:hint="eastAsia"/>
        </w:rPr>
        <w:t>3.5人才培养工作情况和成效</w:t>
      </w:r>
      <w:r w:rsidR="00141D09" w:rsidRPr="00EB3DA7">
        <w:rPr>
          <w:rFonts w:hint="eastAsia"/>
        </w:rPr>
        <w:t>（自评</w:t>
      </w:r>
      <w:r w:rsidR="00141D09">
        <w:rPr>
          <w:rFonts w:hint="eastAsia"/>
        </w:rPr>
        <w:t>3</w:t>
      </w:r>
      <w:r w:rsidR="00141D09" w:rsidRPr="00EB3DA7">
        <w:rPr>
          <w:rFonts w:hint="eastAsia"/>
        </w:rPr>
        <w:t>分/满分3分）</w:t>
      </w:r>
      <w:bookmarkEnd w:id="43"/>
    </w:p>
    <w:p w:rsidR="00233D9E" w:rsidRPr="00EB3DA7" w:rsidRDefault="00233D9E" w:rsidP="00141D09">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Times New Roman" w:hint="eastAsia"/>
          <w:color w:val="000000"/>
          <w:sz w:val="28"/>
          <w:szCs w:val="28"/>
        </w:rPr>
        <w:t>2023年，在董事会、学校党政班子领导下，</w:t>
      </w:r>
      <w:r w:rsidR="00141D09">
        <w:rPr>
          <w:rFonts w:asciiTheme="majorEastAsia" w:eastAsiaTheme="majorEastAsia" w:hAnsiTheme="majorEastAsia" w:cs="Times New Roman" w:hint="eastAsia"/>
          <w:color w:val="000000"/>
          <w:sz w:val="28"/>
          <w:szCs w:val="28"/>
        </w:rPr>
        <w:t>学校</w:t>
      </w:r>
      <w:r w:rsidRPr="00EB3DA7">
        <w:rPr>
          <w:rFonts w:asciiTheme="majorEastAsia" w:eastAsiaTheme="majorEastAsia" w:hAnsiTheme="majorEastAsia" w:cs="Times New Roman" w:hint="eastAsia"/>
          <w:color w:val="000000"/>
          <w:sz w:val="28"/>
          <w:szCs w:val="28"/>
        </w:rPr>
        <w:t>始终坚持以习近平总书记系列重要讲话精神和习近平新时代中国特色社会主义思想为指引，以打造“职业味、企业味、惠州味”浓郁的“三味”校园为主线，紧紧围绕中心工作，人才培养工程亮点纷呈，成绩显著。</w:t>
      </w:r>
      <w:r w:rsidR="00566DA4">
        <w:rPr>
          <w:rFonts w:asciiTheme="majorEastAsia" w:eastAsiaTheme="majorEastAsia" w:hAnsiTheme="majorEastAsia" w:cs="Times New Roman" w:hint="eastAsia"/>
          <w:color w:val="000000"/>
          <w:sz w:val="28"/>
          <w:szCs w:val="28"/>
        </w:rPr>
        <w:t>其中</w:t>
      </w:r>
      <w:r w:rsidRPr="00EB3DA7">
        <w:rPr>
          <w:rFonts w:asciiTheme="majorEastAsia" w:eastAsiaTheme="majorEastAsia" w:hAnsiTheme="majorEastAsia" w:hint="eastAsia"/>
          <w:color w:val="000000"/>
          <w:sz w:val="28"/>
          <w:szCs w:val="28"/>
        </w:rPr>
        <w:t>教师指导学生参加省级以上各类专业技能竞赛，获得一等奖9项、二等奖19项、三等奖64项，共计92个奖项，奖项涵盖技能竞赛、互联网+创新创业、学工、体育、美育、思政等6大类。其中，组织各专业学生参加由广东省教育厅主办的2022-2023年度广东省职业院校学生专业技能大赛获得二等奖3项、三等奖27，共计30个奖项。</w:t>
      </w:r>
    </w:p>
    <w:p w:rsidR="00AC3AFD" w:rsidRPr="00EB3DA7" w:rsidRDefault="00996C92" w:rsidP="00292ABE">
      <w:pPr>
        <w:pStyle w:val="afa"/>
        <w:ind w:firstLine="562"/>
      </w:pPr>
      <w:bookmarkStart w:id="44" w:name="_Toc169075065"/>
      <w:r w:rsidRPr="00EB3DA7">
        <w:rPr>
          <w:rFonts w:hint="eastAsia"/>
        </w:rPr>
        <w:t>3.6主要负责同志教学工作述职</w:t>
      </w:r>
      <w:r w:rsidR="00AC3AFD" w:rsidRPr="00EB3DA7">
        <w:rPr>
          <w:rFonts w:hint="eastAsia"/>
        </w:rPr>
        <w:t>（自评</w:t>
      </w:r>
      <w:r w:rsidR="00141D09">
        <w:rPr>
          <w:rFonts w:hint="eastAsia"/>
        </w:rPr>
        <w:t>2</w:t>
      </w:r>
      <w:r w:rsidR="00AC3AFD" w:rsidRPr="00EB3DA7">
        <w:rPr>
          <w:rFonts w:hint="eastAsia"/>
        </w:rPr>
        <w:t>分/满分</w:t>
      </w:r>
      <w:r w:rsidR="00141D09">
        <w:rPr>
          <w:rFonts w:hint="eastAsia"/>
        </w:rPr>
        <w:t>2</w:t>
      </w:r>
      <w:r w:rsidR="00AC3AFD" w:rsidRPr="00EB3DA7">
        <w:rPr>
          <w:rFonts w:hint="eastAsia"/>
        </w:rPr>
        <w:t>分）</w:t>
      </w:r>
      <w:bookmarkEnd w:id="44"/>
    </w:p>
    <w:p w:rsidR="00552121" w:rsidRPr="00EB3DA7" w:rsidRDefault="00552121" w:rsidP="00EB3DA7">
      <w:pPr>
        <w:spacing w:line="360" w:lineRule="auto"/>
        <w:ind w:firstLineChars="200" w:firstLine="560"/>
        <w:rPr>
          <w:rFonts w:asciiTheme="majorEastAsia" w:eastAsiaTheme="majorEastAsia" w:hAnsiTheme="majorEastAsia"/>
          <w:sz w:val="28"/>
          <w:szCs w:val="28"/>
        </w:rPr>
      </w:pPr>
      <w:r w:rsidRPr="00122C28">
        <w:rPr>
          <w:rFonts w:asciiTheme="majorEastAsia" w:eastAsiaTheme="majorEastAsia" w:hAnsiTheme="majorEastAsia" w:hint="eastAsia"/>
          <w:color w:val="000000"/>
          <w:sz w:val="28"/>
          <w:szCs w:val="28"/>
        </w:rPr>
        <w:t>学校</w:t>
      </w:r>
      <w:r w:rsidR="00122C28" w:rsidRPr="00122C28">
        <w:rPr>
          <w:rFonts w:asciiTheme="majorEastAsia" w:eastAsiaTheme="majorEastAsia" w:hAnsiTheme="majorEastAsia" w:hint="eastAsia"/>
          <w:color w:val="000000"/>
          <w:sz w:val="28"/>
          <w:szCs w:val="28"/>
        </w:rPr>
        <w:t>明确</w:t>
      </w:r>
      <w:r w:rsidR="00122C28" w:rsidRPr="00122C28">
        <w:rPr>
          <w:rFonts w:asciiTheme="majorEastAsia" w:eastAsiaTheme="majorEastAsia" w:hAnsiTheme="majorEastAsia"/>
          <w:color w:val="000000"/>
          <w:sz w:val="28"/>
          <w:szCs w:val="28"/>
        </w:rPr>
        <w:t>校长是教学第一责任人</w:t>
      </w:r>
      <w:r w:rsidRPr="00122C28">
        <w:rPr>
          <w:rFonts w:asciiTheme="majorEastAsia" w:eastAsiaTheme="majorEastAsia" w:hAnsiTheme="majorEastAsia" w:hint="eastAsia"/>
          <w:color w:val="000000"/>
          <w:sz w:val="28"/>
          <w:szCs w:val="28"/>
        </w:rPr>
        <w:t>，确立教学工作中心地位</w:t>
      </w:r>
      <w:r w:rsidR="00141D09" w:rsidRPr="00122C28">
        <w:rPr>
          <w:rFonts w:asciiTheme="majorEastAsia" w:eastAsiaTheme="majorEastAsia" w:hAnsiTheme="majorEastAsia" w:hint="eastAsia"/>
          <w:color w:val="000000"/>
          <w:sz w:val="28"/>
          <w:szCs w:val="28"/>
        </w:rPr>
        <w:t>，</w:t>
      </w:r>
      <w:r w:rsidRPr="00122C28">
        <w:rPr>
          <w:rFonts w:asciiTheme="majorEastAsia" w:eastAsiaTheme="majorEastAsia" w:hAnsiTheme="majorEastAsia" w:hint="eastAsia"/>
          <w:color w:val="000000"/>
          <w:sz w:val="28"/>
          <w:szCs w:val="28"/>
        </w:rPr>
        <w:t>不断加大投入，更新教学设备设施及各类教学</w:t>
      </w:r>
      <w:r w:rsidRPr="00EB3DA7">
        <w:rPr>
          <w:rFonts w:asciiTheme="majorEastAsia" w:eastAsiaTheme="majorEastAsia" w:hAnsiTheme="majorEastAsia" w:hint="eastAsia"/>
          <w:sz w:val="28"/>
          <w:szCs w:val="28"/>
        </w:rPr>
        <w:t>资源，以适应不断发展的教学需求；凝心聚力，共促教学工作高质量发展；加强思政建设，落实立德树人根本任务；突出特色，加强专业建设；突出质量导向，推动数字化转型；注重实践能力，深化产教融合协同育人；完善教学管理规章制度，健全教学管理机制；规范教学管理，建立教学质量校内保障机制；持续提升教学质量的做法成效，学校提倡各专业开展岗课赛证融合，改善办学条件，促进教育均衡发展；突出能力建设，建强教师关键队伍；强化资金管理、落实经费保障。</w:t>
      </w:r>
    </w:p>
    <w:p w:rsidR="00AC3AFD" w:rsidRPr="00EB3DA7" w:rsidRDefault="00996C92" w:rsidP="00292ABE">
      <w:pPr>
        <w:pStyle w:val="af9"/>
        <w:spacing w:before="156"/>
        <w:ind w:firstLine="643"/>
      </w:pPr>
      <w:bookmarkStart w:id="45" w:name="_Toc169075066"/>
      <w:r w:rsidRPr="00EB3DA7">
        <w:rPr>
          <w:rFonts w:hint="eastAsia"/>
        </w:rPr>
        <w:lastRenderedPageBreak/>
        <w:t>4.教师队伍</w:t>
      </w:r>
      <w:r w:rsidR="00AC3AFD" w:rsidRPr="00EB3DA7">
        <w:rPr>
          <w:rFonts w:hint="eastAsia"/>
        </w:rPr>
        <w:t>（自评</w:t>
      </w:r>
      <w:r w:rsidR="00785134">
        <w:rPr>
          <w:rFonts w:hint="eastAsia"/>
        </w:rPr>
        <w:t>8</w:t>
      </w:r>
      <w:r w:rsidR="00AC3AFD" w:rsidRPr="00EB3DA7">
        <w:rPr>
          <w:rFonts w:hint="eastAsia"/>
        </w:rPr>
        <w:t>分/满分</w:t>
      </w:r>
      <w:r w:rsidR="00785134">
        <w:rPr>
          <w:rFonts w:hint="eastAsia"/>
        </w:rPr>
        <w:t>1</w:t>
      </w:r>
      <w:r w:rsidR="00785134">
        <w:t>2</w:t>
      </w:r>
      <w:r w:rsidR="00AC3AFD" w:rsidRPr="00EB3DA7">
        <w:rPr>
          <w:rFonts w:hint="eastAsia"/>
        </w:rPr>
        <w:t>分）</w:t>
      </w:r>
      <w:bookmarkEnd w:id="45"/>
    </w:p>
    <w:p w:rsidR="00AC3AFD" w:rsidRPr="00EB3DA7" w:rsidRDefault="00996C92" w:rsidP="00292ABE">
      <w:pPr>
        <w:pStyle w:val="afa"/>
        <w:ind w:firstLine="562"/>
      </w:pPr>
      <w:bookmarkStart w:id="46" w:name="_Toc169075067"/>
      <w:r w:rsidRPr="00EB3DA7">
        <w:rPr>
          <w:rFonts w:hint="eastAsia"/>
        </w:rPr>
        <w:t>4.1教师数量</w:t>
      </w:r>
      <w:r w:rsidR="00AC3AFD" w:rsidRPr="00EB3DA7">
        <w:rPr>
          <w:rFonts w:hint="eastAsia"/>
        </w:rPr>
        <w:t>（自评</w:t>
      </w:r>
      <w:r w:rsidR="00EB7F3C">
        <w:rPr>
          <w:rFonts w:hint="eastAsia"/>
        </w:rPr>
        <w:t>0</w:t>
      </w:r>
      <w:r w:rsidR="00AC3AFD" w:rsidRPr="00EB3DA7">
        <w:rPr>
          <w:rFonts w:hint="eastAsia"/>
        </w:rPr>
        <w:t>分/满分</w:t>
      </w:r>
      <w:r w:rsidR="00EB7F3C">
        <w:rPr>
          <w:rFonts w:hint="eastAsia"/>
        </w:rPr>
        <w:t>2</w:t>
      </w:r>
      <w:r w:rsidR="00AC3AFD" w:rsidRPr="00EB3DA7">
        <w:rPr>
          <w:rFonts w:hint="eastAsia"/>
        </w:rPr>
        <w:t>分）</w:t>
      </w:r>
      <w:bookmarkEnd w:id="46"/>
    </w:p>
    <w:p w:rsidR="00646B15" w:rsidRPr="00EB3DA7" w:rsidRDefault="00646B15" w:rsidP="00EB7F3C">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w:t>
      </w:r>
      <w:r w:rsidRPr="00EB3DA7">
        <w:rPr>
          <w:rFonts w:asciiTheme="majorEastAsia" w:eastAsiaTheme="majorEastAsia" w:hAnsiTheme="majorEastAsia"/>
          <w:sz w:val="28"/>
          <w:szCs w:val="28"/>
        </w:rPr>
        <w:t>把人才兴校战略作为重点工作</w:t>
      </w:r>
      <w:r w:rsidRPr="00EB3DA7">
        <w:rPr>
          <w:rFonts w:asciiTheme="majorEastAsia" w:eastAsiaTheme="majorEastAsia" w:hAnsiTheme="majorEastAsia" w:hint="eastAsia"/>
          <w:sz w:val="28"/>
          <w:szCs w:val="28"/>
        </w:rPr>
        <w:t>，加大高素质人才的引进力度，优化教师队伍结构，提升教师队伍素质，有针对性的制订人才引进计划，并出台“一人一策”薪酬方案，打破人才待遇“一刀切”的传统做法，从源头上遴选乐教适教的优秀高层次人才进入教师队伍。</w:t>
      </w:r>
      <w:r w:rsidR="00FD2AA5">
        <w:rPr>
          <w:rFonts w:asciiTheme="majorEastAsia" w:eastAsiaTheme="majorEastAsia" w:hAnsiTheme="majorEastAsia"/>
          <w:sz w:val="28"/>
          <w:szCs w:val="28"/>
        </w:rPr>
        <w:t>学校</w:t>
      </w:r>
      <w:r w:rsidRPr="00EB3DA7">
        <w:rPr>
          <w:rFonts w:asciiTheme="majorEastAsia" w:eastAsiaTheme="majorEastAsia" w:hAnsiTheme="majorEastAsia"/>
          <w:sz w:val="28"/>
          <w:szCs w:val="28"/>
        </w:rPr>
        <w:t>教师队伍规模基本能够适应学校教育教学和发展的需要，目前教师总数</w:t>
      </w:r>
      <w:r w:rsidRPr="00EB3DA7">
        <w:rPr>
          <w:rFonts w:asciiTheme="majorEastAsia" w:eastAsiaTheme="majorEastAsia" w:hAnsiTheme="majorEastAsia" w:hint="eastAsia"/>
          <w:sz w:val="28"/>
          <w:szCs w:val="28"/>
        </w:rPr>
        <w:t>475</w:t>
      </w:r>
      <w:r w:rsidRPr="00EB3DA7">
        <w:rPr>
          <w:rFonts w:asciiTheme="majorEastAsia" w:eastAsiaTheme="majorEastAsia" w:hAnsiTheme="majorEastAsia"/>
          <w:sz w:val="28"/>
          <w:szCs w:val="28"/>
        </w:rPr>
        <w:t>人，其中专任教师</w:t>
      </w:r>
      <w:r w:rsidRPr="00EB3DA7">
        <w:rPr>
          <w:rFonts w:asciiTheme="majorEastAsia" w:eastAsiaTheme="majorEastAsia" w:hAnsiTheme="majorEastAsia" w:hint="eastAsia"/>
          <w:sz w:val="28"/>
          <w:szCs w:val="28"/>
        </w:rPr>
        <w:t>431</w:t>
      </w:r>
      <w:r w:rsidRPr="00EB3DA7">
        <w:rPr>
          <w:rFonts w:asciiTheme="majorEastAsia" w:eastAsiaTheme="majorEastAsia" w:hAnsiTheme="majorEastAsia"/>
          <w:sz w:val="28"/>
          <w:szCs w:val="28"/>
        </w:rPr>
        <w:t>人，校外兼职教师</w:t>
      </w:r>
      <w:r w:rsidRPr="00EB3DA7">
        <w:rPr>
          <w:rFonts w:asciiTheme="majorEastAsia" w:eastAsiaTheme="majorEastAsia" w:hAnsiTheme="majorEastAsia" w:hint="eastAsia"/>
          <w:sz w:val="28"/>
          <w:szCs w:val="28"/>
        </w:rPr>
        <w:t>（行业导师）8</w:t>
      </w:r>
      <w:r w:rsidRPr="00EB3DA7">
        <w:rPr>
          <w:rFonts w:asciiTheme="majorEastAsia" w:eastAsiaTheme="majorEastAsia" w:hAnsiTheme="majorEastAsia"/>
          <w:sz w:val="28"/>
          <w:szCs w:val="28"/>
        </w:rPr>
        <w:t>7人，专任教师中具有高级职称</w:t>
      </w:r>
      <w:r w:rsidRPr="00EB3DA7">
        <w:rPr>
          <w:rFonts w:asciiTheme="majorEastAsia" w:eastAsiaTheme="majorEastAsia" w:hAnsiTheme="majorEastAsia" w:hint="eastAsia"/>
          <w:sz w:val="28"/>
          <w:szCs w:val="28"/>
        </w:rPr>
        <w:t>88</w:t>
      </w:r>
      <w:r w:rsidRPr="00EB3DA7">
        <w:rPr>
          <w:rFonts w:asciiTheme="majorEastAsia" w:eastAsiaTheme="majorEastAsia" w:hAnsiTheme="majorEastAsia"/>
          <w:sz w:val="28"/>
          <w:szCs w:val="28"/>
        </w:rPr>
        <w:t>人，占20.</w:t>
      </w:r>
      <w:r w:rsidRPr="00EB3DA7">
        <w:rPr>
          <w:rFonts w:asciiTheme="majorEastAsia" w:eastAsiaTheme="majorEastAsia" w:hAnsiTheme="majorEastAsia" w:hint="eastAsia"/>
          <w:sz w:val="28"/>
          <w:szCs w:val="28"/>
        </w:rPr>
        <w:t>4%</w:t>
      </w:r>
      <w:r w:rsidRPr="00EB3DA7">
        <w:rPr>
          <w:rFonts w:asciiTheme="majorEastAsia" w:eastAsiaTheme="majorEastAsia" w:hAnsiTheme="majorEastAsia"/>
          <w:sz w:val="28"/>
          <w:szCs w:val="28"/>
        </w:rPr>
        <w:t>；具有硕士及以上学位</w:t>
      </w:r>
      <w:r w:rsidRPr="00EB3DA7">
        <w:rPr>
          <w:rFonts w:asciiTheme="majorEastAsia" w:eastAsiaTheme="majorEastAsia" w:hAnsiTheme="majorEastAsia" w:hint="eastAsia"/>
          <w:sz w:val="28"/>
          <w:szCs w:val="28"/>
        </w:rPr>
        <w:t>196</w:t>
      </w:r>
      <w:r w:rsidRPr="00EB3DA7">
        <w:rPr>
          <w:rFonts w:asciiTheme="majorEastAsia" w:eastAsiaTheme="majorEastAsia" w:hAnsiTheme="majorEastAsia"/>
          <w:sz w:val="28"/>
          <w:szCs w:val="28"/>
        </w:rPr>
        <w:t>人，占</w:t>
      </w:r>
      <w:r w:rsidRPr="00EB3DA7">
        <w:rPr>
          <w:rFonts w:asciiTheme="majorEastAsia" w:eastAsiaTheme="majorEastAsia" w:hAnsiTheme="majorEastAsia" w:hint="eastAsia"/>
          <w:sz w:val="28"/>
          <w:szCs w:val="28"/>
        </w:rPr>
        <w:t>45.5</w:t>
      </w:r>
      <w:r w:rsidRPr="00EB3DA7">
        <w:rPr>
          <w:rFonts w:asciiTheme="majorEastAsia" w:eastAsiaTheme="majorEastAsia" w:hAnsiTheme="majorEastAsia"/>
          <w:sz w:val="28"/>
          <w:szCs w:val="28"/>
        </w:rPr>
        <w:t>%</w:t>
      </w:r>
      <w:r w:rsidRPr="00EB3DA7">
        <w:rPr>
          <w:rFonts w:asciiTheme="majorEastAsia" w:eastAsiaTheme="majorEastAsia" w:hAnsiTheme="majorEastAsia" w:hint="eastAsia"/>
          <w:sz w:val="28"/>
          <w:szCs w:val="28"/>
        </w:rPr>
        <w:t>，</w:t>
      </w:r>
      <w:r w:rsidRPr="00EB3DA7">
        <w:rPr>
          <w:rFonts w:asciiTheme="majorEastAsia" w:eastAsiaTheme="majorEastAsia" w:hAnsiTheme="majorEastAsia"/>
          <w:sz w:val="28"/>
          <w:szCs w:val="28"/>
        </w:rPr>
        <w:t>生师比为21.</w:t>
      </w:r>
      <w:r w:rsidRPr="00EB3DA7">
        <w:rPr>
          <w:rFonts w:asciiTheme="majorEastAsia" w:eastAsiaTheme="majorEastAsia" w:hAnsiTheme="majorEastAsia" w:hint="eastAsia"/>
          <w:sz w:val="28"/>
          <w:szCs w:val="28"/>
        </w:rPr>
        <w:t>8</w:t>
      </w:r>
      <w:r w:rsidRPr="00EB3DA7">
        <w:rPr>
          <w:rFonts w:asciiTheme="majorEastAsia" w:eastAsiaTheme="majorEastAsia" w:hAnsiTheme="majorEastAsia"/>
          <w:sz w:val="28"/>
          <w:szCs w:val="28"/>
        </w:rPr>
        <w:t>：1</w:t>
      </w:r>
      <w:r w:rsidRPr="00EB3DA7">
        <w:rPr>
          <w:rFonts w:asciiTheme="majorEastAsia" w:eastAsiaTheme="majorEastAsia" w:hAnsiTheme="majorEastAsia" w:hint="eastAsia"/>
          <w:sz w:val="28"/>
          <w:szCs w:val="28"/>
        </w:rPr>
        <w:t>。</w:t>
      </w:r>
    </w:p>
    <w:p w:rsidR="000E1B43" w:rsidRPr="00EB3DA7" w:rsidRDefault="00996C92" w:rsidP="00292ABE">
      <w:pPr>
        <w:pStyle w:val="afa"/>
        <w:ind w:firstLine="562"/>
      </w:pPr>
      <w:bookmarkStart w:id="47" w:name="_Toc169075068"/>
      <w:r w:rsidRPr="00EB3DA7">
        <w:rPr>
          <w:rFonts w:hint="eastAsia"/>
        </w:rPr>
        <w:t>4.2教师结构</w:t>
      </w:r>
      <w:r w:rsidR="000E1B43" w:rsidRPr="00EB3DA7">
        <w:rPr>
          <w:rFonts w:hint="eastAsia"/>
        </w:rPr>
        <w:t>（自评</w:t>
      </w:r>
      <w:r w:rsidR="00EB7F3C">
        <w:rPr>
          <w:rFonts w:hint="eastAsia"/>
        </w:rPr>
        <w:t>3</w:t>
      </w:r>
      <w:r w:rsidR="000E1B43" w:rsidRPr="00EB3DA7">
        <w:rPr>
          <w:rFonts w:hint="eastAsia"/>
        </w:rPr>
        <w:t>分/满分</w:t>
      </w:r>
      <w:r w:rsidR="00EB7F3C">
        <w:rPr>
          <w:rFonts w:hint="eastAsia"/>
        </w:rPr>
        <w:t>5</w:t>
      </w:r>
      <w:r w:rsidR="000E1B43" w:rsidRPr="00EB3DA7">
        <w:rPr>
          <w:rFonts w:hint="eastAsia"/>
        </w:rPr>
        <w:t>分）</w:t>
      </w:r>
      <w:bookmarkEnd w:id="47"/>
    </w:p>
    <w:p w:rsidR="00DE5EBD" w:rsidRPr="00EB3DA7" w:rsidRDefault="00996C92" w:rsidP="00292ABE">
      <w:pPr>
        <w:pStyle w:val="afb"/>
        <w:ind w:firstLine="562"/>
      </w:pPr>
      <w:bookmarkStart w:id="48" w:name="_Toc169075069"/>
      <w:r w:rsidRPr="00EB3DA7">
        <w:rPr>
          <w:rFonts w:hint="eastAsia"/>
        </w:rPr>
        <w:t>4.2.1“双师型”专业课专任教师占比</w:t>
      </w:r>
      <w:r w:rsidR="00AC3AFD" w:rsidRPr="00EB3DA7">
        <w:rPr>
          <w:rFonts w:hint="eastAsia"/>
        </w:rPr>
        <w:t>（自评</w:t>
      </w:r>
      <w:r w:rsidR="00EB7F3C">
        <w:rPr>
          <w:rFonts w:hint="eastAsia"/>
        </w:rPr>
        <w:t>0</w:t>
      </w:r>
      <w:r w:rsidR="00AC3AFD" w:rsidRPr="00EB3DA7">
        <w:rPr>
          <w:rFonts w:hint="eastAsia"/>
        </w:rPr>
        <w:t>分/满分</w:t>
      </w:r>
      <w:r w:rsidRPr="00EB3DA7">
        <w:rPr>
          <w:rFonts w:hint="eastAsia"/>
        </w:rPr>
        <w:t>1分）</w:t>
      </w:r>
      <w:bookmarkEnd w:id="48"/>
    </w:p>
    <w:p w:rsidR="00646B15" w:rsidRPr="00EB3DA7" w:rsidRDefault="00646B15"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Arial" w:hint="eastAsia"/>
          <w:kern w:val="0"/>
          <w:sz w:val="28"/>
          <w:szCs w:val="28"/>
        </w:rPr>
        <w:t>学校把建设具有双师素养的专业化创新型教师队伍摆在高质量发展的关键位置，在双师型教师培养上精准施策，采取“下企业挂职实践”、“政策性引导教师考取相关技能证书”等措施推进“双师型”教师队伍建设。为加强学校“双师型”教师队伍建设，2023年组织78名教师完成假期下企业实践，引进具有3年以上行业企业工作经历的专任教师36人。有效促进了师资队伍素质提升，显著促进了教育教学质量提高。目前“双师型”专业课专任教师193人，占比为55.46%，暂末达到考核合格指标。</w:t>
      </w:r>
    </w:p>
    <w:p w:rsidR="00DE5EBD" w:rsidRPr="00EB3DA7" w:rsidRDefault="00996C92" w:rsidP="00292ABE">
      <w:pPr>
        <w:pStyle w:val="afb"/>
        <w:ind w:firstLine="562"/>
      </w:pPr>
      <w:bookmarkStart w:id="49" w:name="_Toc169075070"/>
      <w:r w:rsidRPr="00EB3DA7">
        <w:rPr>
          <w:rFonts w:hint="eastAsia"/>
        </w:rPr>
        <w:t>4.2.2专业课教师在行业企事业单位工作经历情况</w:t>
      </w:r>
      <w:r w:rsidR="00AC3AFD" w:rsidRPr="00EB3DA7">
        <w:rPr>
          <w:rFonts w:hint="eastAsia"/>
        </w:rPr>
        <w:t>（自评</w:t>
      </w:r>
      <w:r w:rsidR="00EB7F3C">
        <w:rPr>
          <w:rFonts w:hint="eastAsia"/>
        </w:rPr>
        <w:t>1</w:t>
      </w:r>
      <w:r w:rsidR="00EB7F3C">
        <w:t>.5</w:t>
      </w:r>
      <w:r w:rsidR="00AC3AFD" w:rsidRPr="00EB3DA7">
        <w:rPr>
          <w:rFonts w:hint="eastAsia"/>
        </w:rPr>
        <w:t>分/满分</w:t>
      </w:r>
      <w:r w:rsidRPr="00EB3DA7">
        <w:rPr>
          <w:rFonts w:hint="eastAsia"/>
        </w:rPr>
        <w:t>1.5分）</w:t>
      </w:r>
      <w:bookmarkEnd w:id="49"/>
    </w:p>
    <w:p w:rsidR="00646B15" w:rsidRPr="00EB3DA7" w:rsidRDefault="00646B15" w:rsidP="006637E3">
      <w:pPr>
        <w:widowControl/>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Arial" w:hint="eastAsia"/>
          <w:kern w:val="0"/>
          <w:sz w:val="28"/>
          <w:szCs w:val="28"/>
        </w:rPr>
        <w:lastRenderedPageBreak/>
        <w:t>学校在人才引进方面，注重引进有行业企业工作经历的能工巧匠，通过提高教师工资待遇，缩小学校与企业的待遇落差等。2023年共引进专业课教师40人，其中具有三年以上企业工作经历并具有高职以上学历的36人，占90%。</w:t>
      </w:r>
    </w:p>
    <w:p w:rsidR="00DE5EBD" w:rsidRPr="00EB3DA7" w:rsidRDefault="00996C92" w:rsidP="00292ABE">
      <w:pPr>
        <w:pStyle w:val="afb"/>
        <w:ind w:firstLine="562"/>
      </w:pPr>
      <w:bookmarkStart w:id="50" w:name="_Toc169075071"/>
      <w:r w:rsidRPr="00EB3DA7">
        <w:rPr>
          <w:rFonts w:hint="eastAsia"/>
        </w:rPr>
        <w:t>4.2.3专任教师到行业企事业单位实践锻炼和参加国培、省培情况</w:t>
      </w:r>
      <w:r w:rsidR="00AC3AFD" w:rsidRPr="00EB3DA7">
        <w:rPr>
          <w:rFonts w:hint="eastAsia"/>
        </w:rPr>
        <w:t>（自评</w:t>
      </w:r>
      <w:r w:rsidR="00934E95">
        <w:rPr>
          <w:rFonts w:hint="eastAsia"/>
        </w:rPr>
        <w:t>1</w:t>
      </w:r>
      <w:r w:rsidR="00934E95">
        <w:t>.5</w:t>
      </w:r>
      <w:r w:rsidR="00AC3AFD" w:rsidRPr="00EB3DA7">
        <w:rPr>
          <w:rFonts w:hint="eastAsia"/>
        </w:rPr>
        <w:t>分/满分</w:t>
      </w:r>
      <w:r w:rsidRPr="00EB3DA7">
        <w:rPr>
          <w:rFonts w:hint="eastAsia"/>
        </w:rPr>
        <w:t>1.5分）</w:t>
      </w:r>
      <w:bookmarkEnd w:id="50"/>
    </w:p>
    <w:p w:rsidR="00646B15" w:rsidRPr="00EB3DA7" w:rsidRDefault="00646B15"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学校2023年专任教师431人，选派专任教师到企业参加社会实践一个月以上78人，参加国家级培训11人，共89人</w:t>
      </w:r>
      <w:r w:rsidR="00122C28">
        <w:rPr>
          <w:rFonts w:asciiTheme="majorEastAsia" w:eastAsiaTheme="majorEastAsia" w:hAnsiTheme="majorEastAsia" w:hint="eastAsia"/>
          <w:sz w:val="28"/>
          <w:szCs w:val="28"/>
        </w:rPr>
        <w:t>，占2</w:t>
      </w:r>
      <w:r w:rsidR="00122C28">
        <w:rPr>
          <w:rFonts w:asciiTheme="majorEastAsia" w:eastAsiaTheme="majorEastAsia" w:hAnsiTheme="majorEastAsia"/>
          <w:sz w:val="28"/>
          <w:szCs w:val="28"/>
        </w:rPr>
        <w:t>1</w:t>
      </w:r>
      <w:r w:rsidR="00122C28">
        <w:rPr>
          <w:rFonts w:asciiTheme="majorEastAsia" w:eastAsiaTheme="majorEastAsia" w:hAnsiTheme="majorEastAsia" w:hint="eastAsia"/>
          <w:sz w:val="28"/>
          <w:szCs w:val="28"/>
        </w:rPr>
        <w:t>%</w:t>
      </w:r>
      <w:r w:rsidRPr="00EB3DA7">
        <w:rPr>
          <w:rFonts w:asciiTheme="majorEastAsia" w:eastAsiaTheme="majorEastAsia" w:hAnsiTheme="majorEastAsia" w:hint="eastAsia"/>
          <w:sz w:val="28"/>
          <w:szCs w:val="28"/>
        </w:rPr>
        <w:t>。</w:t>
      </w:r>
    </w:p>
    <w:p w:rsidR="00DE5EBD" w:rsidRPr="00EB3DA7" w:rsidRDefault="00996C92" w:rsidP="00292ABE">
      <w:pPr>
        <w:pStyle w:val="afb"/>
        <w:ind w:firstLine="562"/>
      </w:pPr>
      <w:bookmarkStart w:id="51" w:name="_Toc169075072"/>
      <w:r w:rsidRPr="00EB3DA7">
        <w:rPr>
          <w:rFonts w:hint="eastAsia"/>
        </w:rPr>
        <w:t>4.2.4行业企事业单位兼职教师专业课课时占比</w:t>
      </w:r>
      <w:r w:rsidR="00AC3AFD" w:rsidRPr="00EB3DA7">
        <w:rPr>
          <w:rFonts w:hint="eastAsia"/>
        </w:rPr>
        <w:t>（自评</w:t>
      </w:r>
      <w:r w:rsidR="00EB7F3C">
        <w:rPr>
          <w:rFonts w:hint="eastAsia"/>
        </w:rPr>
        <w:t>0</w:t>
      </w:r>
      <w:r w:rsidR="00AC3AFD" w:rsidRPr="00EB3DA7">
        <w:rPr>
          <w:rFonts w:hint="eastAsia"/>
        </w:rPr>
        <w:t>分/满分</w:t>
      </w:r>
      <w:r w:rsidRPr="00EB3DA7">
        <w:rPr>
          <w:rFonts w:hint="eastAsia"/>
        </w:rPr>
        <w:t>1分）</w:t>
      </w:r>
      <w:bookmarkEnd w:id="51"/>
    </w:p>
    <w:p w:rsidR="00646B15" w:rsidRPr="00EB3DA7" w:rsidRDefault="00646B15" w:rsidP="00EB7F3C">
      <w:pPr>
        <w:widowControl/>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宋体" w:hint="eastAsia"/>
          <w:kern w:val="0"/>
          <w:sz w:val="28"/>
          <w:szCs w:val="28"/>
        </w:rPr>
        <w:t>学校依托惠州市行业企业技术优势，深入挖掘、积极发挥区域人才资源优势，遵循国家对高等职业教育教师队伍建设的要求，搭建双导师、双主体协同育人平台，根据培养目标和教学实际需要聘请一定比例的行业企业兼职教师。按照《惠州经济职业技术学院聘请校</w:t>
      </w:r>
      <w:r w:rsidRPr="00EB3DA7">
        <w:rPr>
          <w:rFonts w:asciiTheme="majorEastAsia" w:eastAsiaTheme="majorEastAsia" w:hAnsiTheme="majorEastAsia" w:cs="宋体"/>
          <w:kern w:val="0"/>
          <w:sz w:val="28"/>
          <w:szCs w:val="28"/>
        </w:rPr>
        <w:t>外兼</w:t>
      </w:r>
      <w:r w:rsidRPr="00EB3DA7">
        <w:rPr>
          <w:rFonts w:asciiTheme="majorEastAsia" w:eastAsiaTheme="majorEastAsia" w:hAnsiTheme="majorEastAsia" w:cs="宋体" w:hint="eastAsia"/>
          <w:kern w:val="0"/>
          <w:sz w:val="28"/>
          <w:szCs w:val="28"/>
        </w:rPr>
        <w:t>课（</w:t>
      </w:r>
      <w:r w:rsidRPr="00EB3DA7">
        <w:rPr>
          <w:rFonts w:asciiTheme="majorEastAsia" w:eastAsiaTheme="majorEastAsia" w:hAnsiTheme="majorEastAsia" w:cs="宋体"/>
          <w:kern w:val="0"/>
          <w:sz w:val="28"/>
          <w:szCs w:val="28"/>
        </w:rPr>
        <w:t>职</w:t>
      </w:r>
      <w:r w:rsidRPr="00EB3DA7">
        <w:rPr>
          <w:rFonts w:asciiTheme="majorEastAsia" w:eastAsiaTheme="majorEastAsia" w:hAnsiTheme="majorEastAsia" w:cs="宋体" w:hint="eastAsia"/>
          <w:kern w:val="0"/>
          <w:sz w:val="28"/>
          <w:szCs w:val="28"/>
        </w:rPr>
        <w:t>）</w:t>
      </w:r>
      <w:r w:rsidRPr="00EB3DA7">
        <w:rPr>
          <w:rFonts w:asciiTheme="majorEastAsia" w:eastAsiaTheme="majorEastAsia" w:hAnsiTheme="majorEastAsia" w:cs="宋体"/>
          <w:kern w:val="0"/>
          <w:sz w:val="28"/>
          <w:szCs w:val="28"/>
        </w:rPr>
        <w:t>教师管理办法</w:t>
      </w:r>
      <w:r w:rsidRPr="00EB3DA7">
        <w:rPr>
          <w:rFonts w:asciiTheme="majorEastAsia" w:eastAsiaTheme="majorEastAsia" w:hAnsiTheme="majorEastAsia" w:cs="宋体" w:hint="eastAsia"/>
          <w:kern w:val="0"/>
          <w:sz w:val="28"/>
          <w:szCs w:val="28"/>
        </w:rPr>
        <w:t>》，引进具备专业相关工作经历，师德高尚、业务精良、技术过硬、经验丰富的行业企业专业人才和能工巧匠开展课程教学，并以教研活动方式深入参与本专业人才培养方案、课件、授课计划、考核样卷等教研教学活动，与校内教师相互指导、相互学习、相互督促，构建课程质量的双重保障机制。202</w:t>
      </w:r>
      <w:r w:rsidRPr="00EB3DA7">
        <w:rPr>
          <w:rFonts w:asciiTheme="majorEastAsia" w:eastAsiaTheme="majorEastAsia" w:hAnsiTheme="majorEastAsia" w:cs="宋体"/>
          <w:kern w:val="0"/>
          <w:sz w:val="28"/>
          <w:szCs w:val="28"/>
        </w:rPr>
        <w:t>3</w:t>
      </w:r>
      <w:r w:rsidRPr="00EB3DA7">
        <w:rPr>
          <w:rFonts w:asciiTheme="majorEastAsia" w:eastAsiaTheme="majorEastAsia" w:hAnsiTheme="majorEastAsia" w:cs="宋体" w:hint="eastAsia"/>
          <w:kern w:val="0"/>
          <w:sz w:val="28"/>
          <w:szCs w:val="28"/>
        </w:rPr>
        <w:t>年学校共聘用行业企业兼职教师8</w:t>
      </w:r>
      <w:r w:rsidRPr="00EB3DA7">
        <w:rPr>
          <w:rFonts w:asciiTheme="majorEastAsia" w:eastAsiaTheme="majorEastAsia" w:hAnsiTheme="majorEastAsia" w:cs="宋体"/>
          <w:kern w:val="0"/>
          <w:sz w:val="28"/>
          <w:szCs w:val="28"/>
        </w:rPr>
        <w:t>7</w:t>
      </w:r>
      <w:r w:rsidRPr="00EB3DA7">
        <w:rPr>
          <w:rFonts w:asciiTheme="majorEastAsia" w:eastAsiaTheme="majorEastAsia" w:hAnsiTheme="majorEastAsia" w:cs="宋体" w:hint="eastAsia"/>
          <w:kern w:val="0"/>
          <w:sz w:val="28"/>
          <w:szCs w:val="28"/>
        </w:rPr>
        <w:t>人，承担专业课课时为12486.5节，学校专业课总课时为189314.45节，占专业课总课时的6.6%。</w:t>
      </w:r>
    </w:p>
    <w:p w:rsidR="000E1B43" w:rsidRPr="00EB3DA7" w:rsidRDefault="00996C92" w:rsidP="00292ABE">
      <w:pPr>
        <w:pStyle w:val="afa"/>
        <w:ind w:firstLine="562"/>
      </w:pPr>
      <w:bookmarkStart w:id="52" w:name="_Toc169075073"/>
      <w:r w:rsidRPr="00EB3DA7">
        <w:rPr>
          <w:rFonts w:hint="eastAsia"/>
        </w:rPr>
        <w:t>4.3教师队伍建设情况和工作成效</w:t>
      </w:r>
      <w:r w:rsidR="000E1B43" w:rsidRPr="00EB3DA7">
        <w:rPr>
          <w:rFonts w:hint="eastAsia"/>
        </w:rPr>
        <w:t>（自评</w:t>
      </w:r>
      <w:r w:rsidR="00EB7F3C">
        <w:rPr>
          <w:rFonts w:hint="eastAsia"/>
        </w:rPr>
        <w:t>5</w:t>
      </w:r>
      <w:r w:rsidR="000E1B43" w:rsidRPr="00EB3DA7">
        <w:rPr>
          <w:rFonts w:hint="eastAsia"/>
        </w:rPr>
        <w:t>分/满分</w:t>
      </w:r>
      <w:r w:rsidR="00EB7F3C">
        <w:rPr>
          <w:rFonts w:hint="eastAsia"/>
        </w:rPr>
        <w:t>5</w:t>
      </w:r>
      <w:r w:rsidR="000E1B43" w:rsidRPr="00EB3DA7">
        <w:rPr>
          <w:rFonts w:hint="eastAsia"/>
        </w:rPr>
        <w:t>分）</w:t>
      </w:r>
      <w:bookmarkEnd w:id="52"/>
    </w:p>
    <w:p w:rsidR="00DE5EBD" w:rsidRPr="00EB3DA7" w:rsidRDefault="00996C92" w:rsidP="00292ABE">
      <w:pPr>
        <w:pStyle w:val="afb"/>
        <w:ind w:firstLine="562"/>
      </w:pPr>
      <w:bookmarkStart w:id="53" w:name="_Toc169075074"/>
      <w:r w:rsidRPr="00EB3DA7">
        <w:rPr>
          <w:rFonts w:hint="eastAsia"/>
        </w:rPr>
        <w:lastRenderedPageBreak/>
        <w:t>4.3.1师德师风建设</w:t>
      </w:r>
      <w:r w:rsidR="00AC3AFD" w:rsidRPr="00EB3DA7">
        <w:rPr>
          <w:rFonts w:hint="eastAsia"/>
        </w:rPr>
        <w:t>（自评</w:t>
      </w:r>
      <w:r w:rsidR="00646B15" w:rsidRPr="00EB3DA7">
        <w:rPr>
          <w:rFonts w:hint="eastAsia"/>
        </w:rPr>
        <w:t>2</w:t>
      </w:r>
      <w:r w:rsidR="00AC3AFD" w:rsidRPr="00EB3DA7">
        <w:rPr>
          <w:rFonts w:hint="eastAsia"/>
        </w:rPr>
        <w:t>分/满分</w:t>
      </w:r>
      <w:r w:rsidRPr="00EB3DA7">
        <w:rPr>
          <w:rFonts w:hint="eastAsia"/>
        </w:rPr>
        <w:t>2分）</w:t>
      </w:r>
      <w:bookmarkEnd w:id="53"/>
    </w:p>
    <w:p w:rsidR="002C7F80" w:rsidRPr="00EB3DA7" w:rsidRDefault="002C7F80"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cs="宋体" w:hint="eastAsia"/>
          <w:color w:val="333333"/>
          <w:kern w:val="0"/>
          <w:sz w:val="28"/>
          <w:szCs w:val="28"/>
        </w:rPr>
        <w:t>根据《惠州经济职业技术学院教师师德失范行为负面清单及处理办法（试行）》等系列文件，</w:t>
      </w:r>
      <w:r w:rsidR="00EB7F3C">
        <w:rPr>
          <w:rFonts w:asciiTheme="majorEastAsia" w:eastAsiaTheme="majorEastAsia" w:hAnsiTheme="majorEastAsia" w:cs="宋体" w:hint="eastAsia"/>
          <w:color w:val="333333"/>
          <w:kern w:val="0"/>
          <w:sz w:val="28"/>
          <w:szCs w:val="28"/>
        </w:rPr>
        <w:t>学校</w:t>
      </w:r>
      <w:r w:rsidRPr="00EB3DA7">
        <w:rPr>
          <w:rFonts w:asciiTheme="majorEastAsia" w:eastAsiaTheme="majorEastAsia" w:hAnsiTheme="majorEastAsia" w:cs="宋体" w:hint="eastAsia"/>
          <w:color w:val="333333"/>
          <w:kern w:val="0"/>
          <w:sz w:val="28"/>
          <w:szCs w:val="28"/>
        </w:rPr>
        <w:t>将师德师风建设融入职称评审制度及相关制度，以师德师风建设为抓手，促进各项活动有序推进。通过国家行政学院智慧平台组织全体教师开展“师德集中学习教育”学习，根据《教育部关于在教育系统开展师德集中学习教育的通知》精神，召开师德师风建设工作推进暨师德集中学习教育工作部署会议。组织二级学院开展“用高尚师德推动教育高质量发展师德巡讲活动”。9月组织新入职教师开展教师集中宣誓活动；围绕“躬耕教坛，强国有我”为主题继续开展师德建设主题教育月活动。2</w:t>
      </w:r>
      <w:r w:rsidRPr="00EB3DA7">
        <w:rPr>
          <w:rFonts w:asciiTheme="majorEastAsia" w:eastAsiaTheme="majorEastAsia" w:hAnsiTheme="majorEastAsia" w:cs="宋体"/>
          <w:color w:val="333333"/>
          <w:kern w:val="0"/>
          <w:sz w:val="28"/>
          <w:szCs w:val="28"/>
        </w:rPr>
        <w:t>023</w:t>
      </w:r>
      <w:r w:rsidRPr="00EB3DA7">
        <w:rPr>
          <w:rFonts w:asciiTheme="majorEastAsia" w:eastAsiaTheme="majorEastAsia" w:hAnsiTheme="majorEastAsia" w:cs="宋体" w:hint="eastAsia"/>
          <w:color w:val="333333"/>
          <w:kern w:val="0"/>
          <w:sz w:val="28"/>
          <w:szCs w:val="28"/>
        </w:rPr>
        <w:t>年学校未发生师德师风违规违纪情况。</w:t>
      </w:r>
    </w:p>
    <w:p w:rsidR="00DE5EBD" w:rsidRPr="00EB3DA7" w:rsidRDefault="00996C92" w:rsidP="00292ABE">
      <w:pPr>
        <w:pStyle w:val="afb"/>
        <w:ind w:firstLine="562"/>
      </w:pPr>
      <w:bookmarkStart w:id="54" w:name="_Toc169075075"/>
      <w:r w:rsidRPr="00EB3DA7">
        <w:rPr>
          <w:rFonts w:hint="eastAsia"/>
        </w:rPr>
        <w:t>4.3.2教师发展制度建设</w:t>
      </w:r>
      <w:r w:rsidR="00AC3AFD" w:rsidRPr="00EB3DA7">
        <w:rPr>
          <w:rFonts w:hint="eastAsia"/>
        </w:rPr>
        <w:t>（自评</w:t>
      </w:r>
      <w:r w:rsidR="00646B15" w:rsidRPr="00EB3DA7">
        <w:rPr>
          <w:rFonts w:hint="eastAsia"/>
        </w:rPr>
        <w:t>2</w:t>
      </w:r>
      <w:r w:rsidR="00AC3AFD" w:rsidRPr="00EB3DA7">
        <w:rPr>
          <w:rFonts w:hint="eastAsia"/>
        </w:rPr>
        <w:t>分/满分</w:t>
      </w:r>
      <w:r w:rsidRPr="00EB3DA7">
        <w:rPr>
          <w:rFonts w:hint="eastAsia"/>
        </w:rPr>
        <w:t>2分）</w:t>
      </w:r>
      <w:bookmarkEnd w:id="54"/>
    </w:p>
    <w:p w:rsidR="002C7F80" w:rsidRPr="00EB3DA7" w:rsidRDefault="002C7F80" w:rsidP="00EB3DA7">
      <w:pPr>
        <w:spacing w:line="360" w:lineRule="auto"/>
        <w:ind w:firstLineChars="200" w:firstLine="560"/>
        <w:rPr>
          <w:rFonts w:asciiTheme="majorEastAsia" w:eastAsiaTheme="majorEastAsia" w:hAnsiTheme="majorEastAsia" w:cs="宋体"/>
          <w:color w:val="000000"/>
          <w:kern w:val="0"/>
          <w:sz w:val="28"/>
          <w:szCs w:val="28"/>
        </w:rPr>
      </w:pPr>
      <w:r w:rsidRPr="00EB3DA7">
        <w:rPr>
          <w:rFonts w:asciiTheme="majorEastAsia" w:eastAsiaTheme="majorEastAsia" w:hAnsiTheme="majorEastAsia" w:cs="宋体" w:hint="eastAsia"/>
          <w:color w:val="000000"/>
          <w:kern w:val="0"/>
          <w:sz w:val="28"/>
          <w:szCs w:val="28"/>
        </w:rPr>
        <w:t>学校加强制度建设，形成制度体系，发挥约束力和保障作用，有效地规范管理。近年来，学校出台了《惠州经济职业技术学院教师师德失范行为负面清单及处理办法（试行）》，修订了《惠州经济职业技术学院人才引进办法(修订）》、《惠州经济职业技术学院培训与管理办法（试行）》，《惠州经济职业技术学院职称评审制度（2021年修订）》等30多项制度。学校坚持以师德师风建设为中心，优化教师队伍管理，在教师分类评价、职称评审、外引内培等方面制度完善且取得实效。</w:t>
      </w:r>
    </w:p>
    <w:p w:rsidR="00DE5EBD" w:rsidRPr="00EB3DA7" w:rsidRDefault="00996C92" w:rsidP="00292ABE">
      <w:pPr>
        <w:pStyle w:val="afb"/>
        <w:ind w:firstLine="562"/>
      </w:pPr>
      <w:bookmarkStart w:id="55" w:name="_Toc169075076"/>
      <w:r w:rsidRPr="00EB3DA7">
        <w:rPr>
          <w:rFonts w:hint="eastAsia"/>
        </w:rPr>
        <w:t>4.3.3教师队伍建设情况和工作成效</w:t>
      </w:r>
      <w:r w:rsidR="00AC3AFD" w:rsidRPr="00EB3DA7">
        <w:rPr>
          <w:rFonts w:hint="eastAsia"/>
        </w:rPr>
        <w:t>（自评</w:t>
      </w:r>
      <w:r w:rsidR="00646B15" w:rsidRPr="00EB3DA7">
        <w:rPr>
          <w:rFonts w:hint="eastAsia"/>
        </w:rPr>
        <w:t>1</w:t>
      </w:r>
      <w:r w:rsidR="00AC3AFD" w:rsidRPr="00EB3DA7">
        <w:rPr>
          <w:rFonts w:hint="eastAsia"/>
        </w:rPr>
        <w:t>分/满分</w:t>
      </w:r>
      <w:r w:rsidRPr="00EB3DA7">
        <w:rPr>
          <w:rFonts w:hint="eastAsia"/>
        </w:rPr>
        <w:t>1分）</w:t>
      </w:r>
      <w:bookmarkEnd w:id="55"/>
    </w:p>
    <w:p w:rsidR="002C7F80" w:rsidRPr="00EB3DA7" w:rsidRDefault="002C7F80" w:rsidP="00EB3DA7">
      <w:pPr>
        <w:spacing w:line="360" w:lineRule="auto"/>
        <w:ind w:firstLineChars="200" w:firstLine="560"/>
        <w:rPr>
          <w:rFonts w:asciiTheme="majorEastAsia" w:eastAsiaTheme="majorEastAsia" w:hAnsiTheme="majorEastAsia" w:cs="宋体"/>
          <w:color w:val="000000"/>
          <w:kern w:val="0"/>
          <w:sz w:val="28"/>
          <w:szCs w:val="28"/>
        </w:rPr>
      </w:pPr>
      <w:r w:rsidRPr="00EB3DA7">
        <w:rPr>
          <w:rFonts w:asciiTheme="majorEastAsia" w:eastAsiaTheme="majorEastAsia" w:hAnsiTheme="majorEastAsia" w:hint="eastAsia"/>
          <w:sz w:val="28"/>
          <w:szCs w:val="28"/>
        </w:rPr>
        <w:t>学校</w:t>
      </w:r>
      <w:r w:rsidRPr="00EB3DA7">
        <w:rPr>
          <w:rFonts w:asciiTheme="majorEastAsia" w:eastAsiaTheme="majorEastAsia" w:hAnsiTheme="majorEastAsia" w:cs="宋体"/>
          <w:color w:val="000000"/>
          <w:kern w:val="0"/>
          <w:sz w:val="28"/>
          <w:szCs w:val="28"/>
        </w:rPr>
        <w:t>进一步优化</w:t>
      </w:r>
      <w:r w:rsidRPr="00EB3DA7">
        <w:rPr>
          <w:rFonts w:asciiTheme="majorEastAsia" w:eastAsiaTheme="majorEastAsia" w:hAnsiTheme="majorEastAsia" w:cs="宋体" w:hint="eastAsia"/>
          <w:color w:val="000000"/>
          <w:kern w:val="0"/>
          <w:sz w:val="28"/>
          <w:szCs w:val="28"/>
        </w:rPr>
        <w:t>了</w:t>
      </w:r>
      <w:r w:rsidRPr="00EB3DA7">
        <w:rPr>
          <w:rFonts w:asciiTheme="majorEastAsia" w:eastAsiaTheme="majorEastAsia" w:hAnsiTheme="majorEastAsia" w:cs="宋体"/>
          <w:color w:val="000000"/>
          <w:kern w:val="0"/>
          <w:sz w:val="28"/>
          <w:szCs w:val="28"/>
        </w:rPr>
        <w:t>教师队伍的年龄结构、学历结构和学缘结构,</w:t>
      </w:r>
      <w:r w:rsidRPr="00EB3DA7">
        <w:rPr>
          <w:rFonts w:asciiTheme="majorEastAsia" w:eastAsiaTheme="majorEastAsia" w:hAnsiTheme="majorEastAsia" w:cs="宋体"/>
          <w:color w:val="000000"/>
          <w:kern w:val="0"/>
          <w:sz w:val="28"/>
          <w:szCs w:val="28"/>
        </w:rPr>
        <w:lastRenderedPageBreak/>
        <w:t>稳定</w:t>
      </w:r>
      <w:r w:rsidRPr="00EB3DA7">
        <w:rPr>
          <w:rFonts w:asciiTheme="majorEastAsia" w:eastAsiaTheme="majorEastAsia" w:hAnsiTheme="majorEastAsia" w:cs="宋体" w:hint="eastAsia"/>
          <w:color w:val="000000"/>
          <w:kern w:val="0"/>
          <w:sz w:val="28"/>
          <w:szCs w:val="28"/>
        </w:rPr>
        <w:t>了</w:t>
      </w:r>
      <w:r w:rsidRPr="00EB3DA7">
        <w:rPr>
          <w:rFonts w:asciiTheme="majorEastAsia" w:eastAsiaTheme="majorEastAsia" w:hAnsiTheme="majorEastAsia" w:cs="宋体"/>
          <w:color w:val="000000"/>
          <w:kern w:val="0"/>
          <w:sz w:val="28"/>
          <w:szCs w:val="28"/>
        </w:rPr>
        <w:t>骨干教师队伍,培养</w:t>
      </w:r>
      <w:r w:rsidRPr="00EB3DA7">
        <w:rPr>
          <w:rFonts w:asciiTheme="majorEastAsia" w:eastAsiaTheme="majorEastAsia" w:hAnsiTheme="majorEastAsia" w:cs="宋体" w:hint="eastAsia"/>
          <w:color w:val="000000"/>
          <w:kern w:val="0"/>
          <w:sz w:val="28"/>
          <w:szCs w:val="28"/>
        </w:rPr>
        <w:t>了</w:t>
      </w:r>
      <w:r w:rsidRPr="00EB3DA7">
        <w:rPr>
          <w:rFonts w:asciiTheme="majorEastAsia" w:eastAsiaTheme="majorEastAsia" w:hAnsiTheme="majorEastAsia" w:cs="宋体"/>
          <w:color w:val="000000"/>
          <w:kern w:val="0"/>
          <w:sz w:val="28"/>
          <w:szCs w:val="28"/>
        </w:rPr>
        <w:t>若干名</w:t>
      </w:r>
      <w:r w:rsidRPr="00EB3DA7">
        <w:rPr>
          <w:rFonts w:asciiTheme="majorEastAsia" w:eastAsiaTheme="majorEastAsia" w:hAnsiTheme="majorEastAsia" w:cs="宋体" w:hint="eastAsia"/>
          <w:color w:val="000000"/>
          <w:kern w:val="0"/>
          <w:sz w:val="28"/>
          <w:szCs w:val="28"/>
        </w:rPr>
        <w:t>专业</w:t>
      </w:r>
      <w:r w:rsidRPr="00EB3DA7">
        <w:rPr>
          <w:rFonts w:asciiTheme="majorEastAsia" w:eastAsiaTheme="majorEastAsia" w:hAnsiTheme="majorEastAsia" w:cs="宋体"/>
          <w:color w:val="000000"/>
          <w:kern w:val="0"/>
          <w:sz w:val="28"/>
          <w:szCs w:val="28"/>
        </w:rPr>
        <w:t>带头人,形成和聚集</w:t>
      </w:r>
      <w:r w:rsidRPr="00EB3DA7">
        <w:rPr>
          <w:rFonts w:asciiTheme="majorEastAsia" w:eastAsiaTheme="majorEastAsia" w:hAnsiTheme="majorEastAsia" w:cs="宋体" w:hint="eastAsia"/>
          <w:color w:val="000000"/>
          <w:kern w:val="0"/>
          <w:sz w:val="28"/>
          <w:szCs w:val="28"/>
        </w:rPr>
        <w:t>了</w:t>
      </w:r>
      <w:r w:rsidRPr="00EB3DA7">
        <w:rPr>
          <w:rFonts w:asciiTheme="majorEastAsia" w:eastAsiaTheme="majorEastAsia" w:hAnsiTheme="majorEastAsia" w:cs="宋体"/>
          <w:color w:val="000000"/>
          <w:kern w:val="0"/>
          <w:sz w:val="28"/>
          <w:szCs w:val="28"/>
        </w:rPr>
        <w:t>一批有知名度的学术创新团队,建成</w:t>
      </w:r>
      <w:r w:rsidRPr="00EB3DA7">
        <w:rPr>
          <w:rFonts w:asciiTheme="majorEastAsia" w:eastAsiaTheme="majorEastAsia" w:hAnsiTheme="majorEastAsia" w:cs="宋体" w:hint="eastAsia"/>
          <w:color w:val="000000"/>
          <w:kern w:val="0"/>
          <w:sz w:val="28"/>
          <w:szCs w:val="28"/>
        </w:rPr>
        <w:t>了</w:t>
      </w:r>
      <w:r w:rsidRPr="00EB3DA7">
        <w:rPr>
          <w:rFonts w:asciiTheme="majorEastAsia" w:eastAsiaTheme="majorEastAsia" w:hAnsiTheme="majorEastAsia" w:cs="宋体"/>
          <w:color w:val="000000"/>
          <w:kern w:val="0"/>
          <w:sz w:val="28"/>
          <w:szCs w:val="28"/>
        </w:rPr>
        <w:t>一支整体水平较高、充满活力的适应学校事业发展需要的师资队伍。</w:t>
      </w:r>
      <w:r w:rsidRPr="00EB3DA7">
        <w:rPr>
          <w:rFonts w:asciiTheme="majorEastAsia" w:eastAsiaTheme="majorEastAsia" w:hAnsiTheme="majorEastAsia" w:cs="宋体" w:hint="eastAsia"/>
          <w:color w:val="000000"/>
          <w:kern w:val="0"/>
          <w:sz w:val="28"/>
          <w:szCs w:val="28"/>
        </w:rPr>
        <w:t>学校</w:t>
      </w:r>
      <w:r w:rsidRPr="00EB3DA7">
        <w:rPr>
          <w:rFonts w:asciiTheme="majorEastAsia" w:eastAsiaTheme="majorEastAsia" w:hAnsiTheme="majorEastAsia" w:cs="宋体"/>
          <w:color w:val="000000"/>
          <w:kern w:val="0"/>
          <w:sz w:val="28"/>
          <w:szCs w:val="28"/>
        </w:rPr>
        <w:t>2023年向广东省教育厅推荐高层次技能型人才1人,获得学校科研十佳10人，获得</w:t>
      </w:r>
      <w:r w:rsidR="00122C28">
        <w:rPr>
          <w:rFonts w:asciiTheme="majorEastAsia" w:eastAsiaTheme="majorEastAsia" w:hAnsiTheme="majorEastAsia" w:cs="宋体" w:hint="eastAsia"/>
          <w:color w:val="000000"/>
          <w:kern w:val="0"/>
          <w:sz w:val="28"/>
          <w:szCs w:val="28"/>
        </w:rPr>
        <w:t>各类</w:t>
      </w:r>
      <w:r w:rsidRPr="00EB3DA7">
        <w:rPr>
          <w:rFonts w:asciiTheme="majorEastAsia" w:eastAsiaTheme="majorEastAsia" w:hAnsiTheme="majorEastAsia" w:cs="宋体"/>
          <w:color w:val="000000"/>
          <w:kern w:val="0"/>
          <w:sz w:val="28"/>
          <w:szCs w:val="28"/>
        </w:rPr>
        <w:t>奖80多项，评审通过副教授职称24人，教师队伍建设取得明显成效。</w:t>
      </w:r>
    </w:p>
    <w:p w:rsidR="00AC3AFD" w:rsidRPr="00EB3DA7" w:rsidRDefault="00996C92" w:rsidP="00292ABE">
      <w:pPr>
        <w:pStyle w:val="af9"/>
        <w:spacing w:before="156"/>
        <w:ind w:firstLine="643"/>
      </w:pPr>
      <w:bookmarkStart w:id="56" w:name="_Toc169075077"/>
      <w:r w:rsidRPr="00EB3DA7">
        <w:rPr>
          <w:rFonts w:hint="eastAsia"/>
        </w:rPr>
        <w:t>5.服务贡献</w:t>
      </w:r>
      <w:r w:rsidR="00AC3AFD" w:rsidRPr="00EB3DA7">
        <w:rPr>
          <w:rFonts w:hint="eastAsia"/>
        </w:rPr>
        <w:t>（自评</w:t>
      </w:r>
      <w:r w:rsidR="00785134">
        <w:rPr>
          <w:rFonts w:hint="eastAsia"/>
        </w:rPr>
        <w:t>1</w:t>
      </w:r>
      <w:r w:rsidR="00AC6CAE">
        <w:t>6</w:t>
      </w:r>
      <w:r w:rsidR="00785134">
        <w:t>.5</w:t>
      </w:r>
      <w:r w:rsidR="00AC3AFD" w:rsidRPr="00EB3DA7">
        <w:rPr>
          <w:rFonts w:hint="eastAsia"/>
        </w:rPr>
        <w:t>分/满分</w:t>
      </w:r>
      <w:r w:rsidR="00785134">
        <w:rPr>
          <w:rFonts w:hint="eastAsia"/>
        </w:rPr>
        <w:t>2</w:t>
      </w:r>
      <w:r w:rsidR="00785134">
        <w:t>4</w:t>
      </w:r>
      <w:r w:rsidR="00AC3AFD" w:rsidRPr="00EB3DA7">
        <w:rPr>
          <w:rFonts w:hint="eastAsia"/>
        </w:rPr>
        <w:t>分）</w:t>
      </w:r>
      <w:bookmarkEnd w:id="56"/>
    </w:p>
    <w:p w:rsidR="00AC3AFD" w:rsidRPr="00EB3DA7" w:rsidRDefault="00996C92" w:rsidP="00292ABE">
      <w:pPr>
        <w:pStyle w:val="afa"/>
        <w:ind w:firstLine="562"/>
      </w:pPr>
      <w:bookmarkStart w:id="57" w:name="_Toc169075078"/>
      <w:r w:rsidRPr="00EB3DA7">
        <w:rPr>
          <w:rFonts w:hint="eastAsia"/>
        </w:rPr>
        <w:t>5.1科学研究和技术服务</w:t>
      </w:r>
      <w:r w:rsidR="00AC3AFD" w:rsidRPr="00EB3DA7">
        <w:rPr>
          <w:rFonts w:hint="eastAsia"/>
        </w:rPr>
        <w:t>（自评</w:t>
      </w:r>
      <w:r w:rsidR="003F4308">
        <w:t>9</w:t>
      </w:r>
      <w:r w:rsidR="00AC3AFD" w:rsidRPr="00EB3DA7">
        <w:rPr>
          <w:rFonts w:hint="eastAsia"/>
        </w:rPr>
        <w:t>分/满分</w:t>
      </w:r>
      <w:r w:rsidR="003F4308">
        <w:t>11</w:t>
      </w:r>
      <w:r w:rsidR="00AC3AFD" w:rsidRPr="00EB3DA7">
        <w:rPr>
          <w:rFonts w:hint="eastAsia"/>
        </w:rPr>
        <w:t>分）</w:t>
      </w:r>
      <w:bookmarkEnd w:id="57"/>
    </w:p>
    <w:p w:rsidR="00DE5EBD" w:rsidRPr="00EB3DA7" w:rsidRDefault="00996C92" w:rsidP="00292ABE">
      <w:pPr>
        <w:pStyle w:val="afb"/>
        <w:ind w:firstLine="562"/>
      </w:pPr>
      <w:bookmarkStart w:id="58" w:name="_Toc169075079"/>
      <w:r w:rsidRPr="00EB3DA7">
        <w:rPr>
          <w:rFonts w:hint="eastAsia"/>
        </w:rPr>
        <w:t>5.1.1科研平台、项目和奖励情况</w:t>
      </w:r>
      <w:r w:rsidR="00AC3AFD" w:rsidRPr="00EB3DA7">
        <w:rPr>
          <w:rFonts w:hint="eastAsia"/>
        </w:rPr>
        <w:t>（自评</w:t>
      </w:r>
      <w:r w:rsidR="00F32026" w:rsidRPr="00EB3DA7">
        <w:rPr>
          <w:rFonts w:hint="eastAsia"/>
        </w:rPr>
        <w:t>2</w:t>
      </w:r>
      <w:r w:rsidR="00AC3AFD" w:rsidRPr="00EB3DA7">
        <w:rPr>
          <w:rFonts w:hint="eastAsia"/>
        </w:rPr>
        <w:t>分/满分</w:t>
      </w:r>
      <w:r w:rsidRPr="00EB3DA7">
        <w:rPr>
          <w:rFonts w:hint="eastAsia"/>
        </w:rPr>
        <w:t>2分）</w:t>
      </w:r>
      <w:bookmarkEnd w:id="58"/>
    </w:p>
    <w:p w:rsidR="008F132B" w:rsidRPr="00EB3DA7" w:rsidRDefault="00FD2AA5" w:rsidP="00EB7F3C">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cstheme="minorEastAsia" w:hint="eastAsia"/>
          <w:sz w:val="28"/>
          <w:szCs w:val="28"/>
        </w:rPr>
        <w:t>学校</w:t>
      </w:r>
      <w:r w:rsidR="00EB7F3C" w:rsidRPr="00EB3DA7">
        <w:rPr>
          <w:rFonts w:asciiTheme="majorEastAsia" w:eastAsiaTheme="majorEastAsia" w:hAnsiTheme="majorEastAsia" w:cstheme="minorEastAsia" w:hint="eastAsia"/>
          <w:sz w:val="28"/>
          <w:szCs w:val="28"/>
        </w:rPr>
        <w:t>2023年</w:t>
      </w:r>
      <w:r w:rsidR="00F32026" w:rsidRPr="00EB3DA7">
        <w:rPr>
          <w:rFonts w:asciiTheme="majorEastAsia" w:eastAsiaTheme="majorEastAsia" w:hAnsiTheme="majorEastAsia" w:cstheme="minorEastAsia" w:hint="eastAsia"/>
          <w:sz w:val="28"/>
          <w:szCs w:val="28"/>
        </w:rPr>
        <w:t>新增</w:t>
      </w:r>
      <w:r w:rsidR="00F32026" w:rsidRPr="00EB3DA7">
        <w:rPr>
          <w:rFonts w:asciiTheme="majorEastAsia" w:eastAsiaTheme="majorEastAsia" w:hAnsiTheme="majorEastAsia" w:cs="宋体" w:hint="eastAsia"/>
          <w:color w:val="000000"/>
          <w:kern w:val="0"/>
          <w:sz w:val="28"/>
          <w:szCs w:val="28"/>
          <w:lang w:bidi="ar"/>
        </w:rPr>
        <w:t>惠州市哲社科规划课题立项29项，教育科学规划课题（高等教育专项）课题立项4项，高等学校科研平台和项目8项目，合计新增市</w:t>
      </w:r>
      <w:r w:rsidR="00F32026" w:rsidRPr="00EB3DA7">
        <w:rPr>
          <w:rFonts w:asciiTheme="majorEastAsia" w:eastAsiaTheme="majorEastAsia" w:hAnsiTheme="majorEastAsia" w:cstheme="minorEastAsia" w:hint="eastAsia"/>
          <w:sz w:val="28"/>
          <w:szCs w:val="28"/>
        </w:rPr>
        <w:t>厅级科研项目立项总数为41项。</w:t>
      </w:r>
    </w:p>
    <w:p w:rsidR="00DE5EBD" w:rsidRPr="00EB3DA7" w:rsidRDefault="00996C92" w:rsidP="00292ABE">
      <w:pPr>
        <w:pStyle w:val="afb"/>
        <w:ind w:firstLine="562"/>
      </w:pPr>
      <w:bookmarkStart w:id="59" w:name="_Toc169075080"/>
      <w:r w:rsidRPr="00EB3DA7">
        <w:rPr>
          <w:rFonts w:hint="eastAsia"/>
        </w:rPr>
        <w:t>5.1.2师均拨入科研经费</w:t>
      </w:r>
      <w:r w:rsidR="00AC3AFD" w:rsidRPr="00EB3DA7">
        <w:rPr>
          <w:rFonts w:hint="eastAsia"/>
        </w:rPr>
        <w:t>（自评</w:t>
      </w:r>
      <w:r w:rsidR="00EB7F3C">
        <w:rPr>
          <w:rFonts w:hint="eastAsia"/>
        </w:rPr>
        <w:t>1</w:t>
      </w:r>
      <w:r w:rsidR="00AC3AFD" w:rsidRPr="00EB3DA7">
        <w:rPr>
          <w:rFonts w:hint="eastAsia"/>
        </w:rPr>
        <w:t>分/满分</w:t>
      </w:r>
      <w:r w:rsidRPr="00EB3DA7">
        <w:rPr>
          <w:rFonts w:hint="eastAsia"/>
        </w:rPr>
        <w:t>1.5分）</w:t>
      </w:r>
      <w:bookmarkEnd w:id="59"/>
    </w:p>
    <w:p w:rsidR="008F132B" w:rsidRPr="00EB3DA7" w:rsidRDefault="00EB7F3C" w:rsidP="00122C28">
      <w:pPr>
        <w:spacing w:line="360" w:lineRule="auto"/>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学校</w:t>
      </w:r>
      <w:r w:rsidR="008F132B" w:rsidRPr="00EB3DA7">
        <w:rPr>
          <w:rFonts w:asciiTheme="majorEastAsia" w:eastAsiaTheme="majorEastAsia" w:hAnsiTheme="majorEastAsia" w:hint="eastAsia"/>
          <w:color w:val="000000" w:themeColor="text1"/>
          <w:sz w:val="28"/>
          <w:szCs w:val="28"/>
        </w:rPr>
        <w:t>2023年共投入科研经费15.3224万。经费投入包括成果奖励、校级科研项目资助、科研管理工作经费、科研学术讲座经费、高职教育调研与学习、《惠经论丛》经费、科研管理各类项目评审费等费用。</w:t>
      </w:r>
      <w:r w:rsidR="00FD2AA5">
        <w:rPr>
          <w:rFonts w:asciiTheme="majorEastAsia" w:eastAsiaTheme="majorEastAsia" w:hAnsiTheme="majorEastAsia" w:hint="eastAsia"/>
          <w:color w:val="000000" w:themeColor="text1"/>
          <w:sz w:val="28"/>
          <w:szCs w:val="28"/>
        </w:rPr>
        <w:t>学校</w:t>
      </w:r>
      <w:r w:rsidR="008F132B" w:rsidRPr="00EB3DA7">
        <w:rPr>
          <w:rFonts w:asciiTheme="majorEastAsia" w:eastAsiaTheme="majorEastAsia" w:hAnsiTheme="majorEastAsia" w:hint="eastAsia"/>
          <w:color w:val="000000" w:themeColor="text1"/>
          <w:sz w:val="28"/>
          <w:szCs w:val="28"/>
        </w:rPr>
        <w:t>师均拨入科研经费355.5元/人。</w:t>
      </w:r>
    </w:p>
    <w:p w:rsidR="00DE5EBD" w:rsidRPr="00EB3DA7" w:rsidRDefault="00996C92" w:rsidP="00292ABE">
      <w:pPr>
        <w:pStyle w:val="afb"/>
        <w:ind w:firstLine="562"/>
      </w:pPr>
      <w:bookmarkStart w:id="60" w:name="_Toc169075081"/>
      <w:r w:rsidRPr="00EB3DA7">
        <w:rPr>
          <w:rFonts w:hint="eastAsia"/>
        </w:rPr>
        <w:t>5.1.3师均横向技术服务和技术产权交易到款额</w:t>
      </w:r>
      <w:r w:rsidR="00AC3AFD" w:rsidRPr="00EB3DA7">
        <w:rPr>
          <w:rFonts w:hint="eastAsia"/>
        </w:rPr>
        <w:t>（自评</w:t>
      </w:r>
      <w:r w:rsidR="003643A0">
        <w:t>1</w:t>
      </w:r>
      <w:r w:rsidR="00AC3AFD" w:rsidRPr="00EB3DA7">
        <w:rPr>
          <w:rFonts w:hint="eastAsia"/>
        </w:rPr>
        <w:t>分/满分</w:t>
      </w:r>
      <w:r w:rsidRPr="00EB3DA7">
        <w:rPr>
          <w:rFonts w:hint="eastAsia"/>
        </w:rPr>
        <w:t>2分）</w:t>
      </w:r>
      <w:bookmarkEnd w:id="60"/>
    </w:p>
    <w:p w:rsidR="008F132B" w:rsidRPr="00EB3DA7" w:rsidRDefault="00EB7F3C" w:rsidP="002669F6">
      <w:pPr>
        <w:spacing w:line="360" w:lineRule="auto"/>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学校</w:t>
      </w:r>
      <w:r w:rsidR="003643A0" w:rsidRPr="00EB3DA7">
        <w:rPr>
          <w:rFonts w:asciiTheme="majorEastAsia" w:eastAsiaTheme="majorEastAsia" w:hAnsiTheme="majorEastAsia" w:hint="eastAsia"/>
          <w:color w:val="000000" w:themeColor="text1"/>
          <w:sz w:val="28"/>
          <w:szCs w:val="28"/>
        </w:rPr>
        <w:t>与企业的合作形式跳出单一的人财物资源合作的局限，基于行业标准，积极探索产学研协同创新的有机生态模式，形成了产学研良性互动的局面</w:t>
      </w:r>
      <w:r w:rsidR="003643A0">
        <w:rPr>
          <w:rFonts w:asciiTheme="majorEastAsia" w:eastAsiaTheme="majorEastAsia" w:hAnsiTheme="majorEastAsia" w:hint="eastAsia"/>
          <w:color w:val="000000" w:themeColor="text1"/>
          <w:sz w:val="28"/>
          <w:szCs w:val="28"/>
        </w:rPr>
        <w:t>，</w:t>
      </w:r>
      <w:r w:rsidR="008F132B" w:rsidRPr="00EB3DA7">
        <w:rPr>
          <w:rFonts w:asciiTheme="majorEastAsia" w:eastAsiaTheme="majorEastAsia" w:hAnsiTheme="majorEastAsia" w:hint="eastAsia"/>
          <w:color w:val="000000" w:themeColor="text1"/>
          <w:sz w:val="28"/>
          <w:szCs w:val="28"/>
        </w:rPr>
        <w:t>2023年共有6项横向课题，共到款9.1302万元。</w:t>
      </w:r>
      <w:r w:rsidR="00FD2AA5">
        <w:rPr>
          <w:rFonts w:asciiTheme="majorEastAsia" w:eastAsiaTheme="majorEastAsia" w:hAnsiTheme="majorEastAsia" w:hint="eastAsia"/>
          <w:color w:val="000000" w:themeColor="text1"/>
          <w:sz w:val="28"/>
          <w:szCs w:val="28"/>
        </w:rPr>
        <w:lastRenderedPageBreak/>
        <w:t>学校</w:t>
      </w:r>
      <w:r w:rsidR="008F132B" w:rsidRPr="00EB3DA7">
        <w:rPr>
          <w:rFonts w:asciiTheme="majorEastAsia" w:eastAsiaTheme="majorEastAsia" w:hAnsiTheme="majorEastAsia" w:hint="eastAsia"/>
          <w:color w:val="000000" w:themeColor="text1"/>
          <w:sz w:val="28"/>
          <w:szCs w:val="28"/>
        </w:rPr>
        <w:t>师均横向技术服务和技术产权交易到款额211.83元/人。</w:t>
      </w:r>
    </w:p>
    <w:p w:rsidR="00DE5EBD" w:rsidRPr="00EB3DA7" w:rsidRDefault="00996C92" w:rsidP="00292ABE">
      <w:pPr>
        <w:pStyle w:val="afb"/>
        <w:ind w:firstLine="562"/>
      </w:pPr>
      <w:bookmarkStart w:id="61" w:name="_Toc169075082"/>
      <w:r w:rsidRPr="00EB3DA7">
        <w:rPr>
          <w:rFonts w:hint="eastAsia"/>
        </w:rPr>
        <w:t>5.1.4非学历培训情况</w:t>
      </w:r>
      <w:r w:rsidR="00AC3AFD" w:rsidRPr="00EB3DA7">
        <w:rPr>
          <w:rFonts w:hint="eastAsia"/>
        </w:rPr>
        <w:t>（自评</w:t>
      </w:r>
      <w:r w:rsidR="00A63C69" w:rsidRPr="00EB3DA7">
        <w:rPr>
          <w:rFonts w:hint="eastAsia"/>
        </w:rPr>
        <w:t>2</w:t>
      </w:r>
      <w:r w:rsidR="00AC3AFD" w:rsidRPr="00EB3DA7">
        <w:rPr>
          <w:rFonts w:hint="eastAsia"/>
        </w:rPr>
        <w:t>分/满分</w:t>
      </w:r>
      <w:r w:rsidRPr="00EB3DA7">
        <w:rPr>
          <w:rFonts w:hint="eastAsia"/>
        </w:rPr>
        <w:t>2.5分）</w:t>
      </w:r>
      <w:bookmarkEnd w:id="61"/>
    </w:p>
    <w:p w:rsidR="00A63C69" w:rsidRPr="000508A6" w:rsidRDefault="000508A6" w:rsidP="002669F6">
      <w:pPr>
        <w:spacing w:line="360" w:lineRule="auto"/>
        <w:ind w:firstLineChars="200" w:firstLine="560"/>
        <w:rPr>
          <w:rFonts w:asciiTheme="majorEastAsia" w:eastAsiaTheme="majorEastAsia" w:hAnsiTheme="majorEastAsia"/>
          <w:color w:val="000000" w:themeColor="text1"/>
          <w:sz w:val="28"/>
          <w:szCs w:val="28"/>
        </w:rPr>
      </w:pPr>
      <w:r w:rsidRPr="000508A6">
        <w:rPr>
          <w:rFonts w:asciiTheme="majorEastAsia" w:eastAsiaTheme="majorEastAsia" w:hAnsiTheme="majorEastAsia" w:hint="eastAsia"/>
          <w:color w:val="000000" w:themeColor="text1"/>
          <w:sz w:val="28"/>
          <w:szCs w:val="28"/>
        </w:rPr>
        <w:t>学校通过</w:t>
      </w:r>
      <w:r w:rsidR="00A63C69" w:rsidRPr="000508A6">
        <w:rPr>
          <w:rFonts w:asciiTheme="majorEastAsia" w:eastAsiaTheme="majorEastAsia" w:hAnsiTheme="majorEastAsia" w:hint="eastAsia"/>
          <w:color w:val="000000" w:themeColor="text1"/>
          <w:sz w:val="28"/>
          <w:szCs w:val="28"/>
        </w:rPr>
        <w:t>承接考试服务</w:t>
      </w:r>
      <w:r w:rsidRPr="000508A6">
        <w:rPr>
          <w:rFonts w:asciiTheme="majorEastAsia" w:eastAsiaTheme="majorEastAsia" w:hAnsiTheme="majorEastAsia" w:hint="eastAsia"/>
          <w:color w:val="000000" w:themeColor="text1"/>
          <w:sz w:val="28"/>
          <w:szCs w:val="28"/>
        </w:rPr>
        <w:t>开展非学历培训</w:t>
      </w:r>
      <w:r>
        <w:rPr>
          <w:rFonts w:asciiTheme="majorEastAsia" w:eastAsiaTheme="majorEastAsia" w:hAnsiTheme="majorEastAsia" w:hint="eastAsia"/>
          <w:color w:val="000000" w:themeColor="text1"/>
          <w:sz w:val="28"/>
          <w:szCs w:val="28"/>
        </w:rPr>
        <w:t>，</w:t>
      </w:r>
      <w:r w:rsidRPr="000508A6">
        <w:rPr>
          <w:rFonts w:asciiTheme="majorEastAsia" w:eastAsiaTheme="majorEastAsia" w:hAnsiTheme="majorEastAsia" w:hint="eastAsia"/>
          <w:color w:val="000000" w:themeColor="text1"/>
          <w:sz w:val="28"/>
          <w:szCs w:val="28"/>
        </w:rPr>
        <w:t>2</w:t>
      </w:r>
      <w:r w:rsidRPr="000508A6">
        <w:rPr>
          <w:rFonts w:asciiTheme="majorEastAsia" w:eastAsiaTheme="majorEastAsia" w:hAnsiTheme="majorEastAsia"/>
          <w:color w:val="000000" w:themeColor="text1"/>
          <w:sz w:val="28"/>
          <w:szCs w:val="28"/>
        </w:rPr>
        <w:t>023</w:t>
      </w:r>
      <w:r w:rsidRPr="000508A6">
        <w:rPr>
          <w:rFonts w:asciiTheme="majorEastAsia" w:eastAsiaTheme="majorEastAsia" w:hAnsiTheme="majorEastAsia" w:hint="eastAsia"/>
          <w:color w:val="000000" w:themeColor="text1"/>
          <w:sz w:val="28"/>
          <w:szCs w:val="28"/>
        </w:rPr>
        <w:t>年</w:t>
      </w:r>
      <w:r w:rsidR="00A63C69" w:rsidRPr="000508A6">
        <w:rPr>
          <w:rFonts w:asciiTheme="majorEastAsia" w:eastAsiaTheme="majorEastAsia" w:hAnsiTheme="majorEastAsia" w:hint="eastAsia"/>
          <w:color w:val="000000" w:themeColor="text1"/>
          <w:sz w:val="28"/>
          <w:szCs w:val="28"/>
        </w:rPr>
        <w:t>共</w:t>
      </w:r>
      <w:r>
        <w:rPr>
          <w:rFonts w:asciiTheme="majorEastAsia" w:eastAsiaTheme="majorEastAsia" w:hAnsiTheme="majorEastAsia" w:hint="eastAsia"/>
          <w:color w:val="000000" w:themeColor="text1"/>
          <w:sz w:val="28"/>
          <w:szCs w:val="28"/>
        </w:rPr>
        <w:t>承接</w:t>
      </w:r>
      <w:r w:rsidR="00A63C69" w:rsidRPr="000508A6">
        <w:rPr>
          <w:rFonts w:asciiTheme="majorEastAsia" w:eastAsiaTheme="majorEastAsia" w:hAnsiTheme="majorEastAsia" w:hint="eastAsia"/>
          <w:color w:val="000000" w:themeColor="text1"/>
          <w:sz w:val="28"/>
          <w:szCs w:val="28"/>
        </w:rPr>
        <w:t>了34个场次考试，参加考试人数达到27824人次。其中，学校承接由司法局组织的国家统一法律职业资格考试，客观题和主观题，共6场，人数达到4549人次；承接由惠州市财政局组织的全国初级、高级会计师职称考试共4个场次，人数达到7012人次；承接由全美在线（北京）教育科技股份有限公司组织的全国注册会计师考试，共6个场次，人数达8238人次。</w:t>
      </w:r>
    </w:p>
    <w:p w:rsidR="00DE5EBD" w:rsidRPr="00EB3DA7" w:rsidRDefault="00996C92" w:rsidP="00292ABE">
      <w:pPr>
        <w:pStyle w:val="afb"/>
        <w:ind w:firstLine="562"/>
      </w:pPr>
      <w:bookmarkStart w:id="62" w:name="_Toc169075083"/>
      <w:r w:rsidRPr="00EB3DA7">
        <w:rPr>
          <w:rFonts w:hint="eastAsia"/>
        </w:rPr>
        <w:t>5.1.5科学研究和技术服务工作情况和成效</w:t>
      </w:r>
      <w:r w:rsidR="00AC3AFD" w:rsidRPr="00EB3DA7">
        <w:rPr>
          <w:rFonts w:hint="eastAsia"/>
        </w:rPr>
        <w:t>（自评</w:t>
      </w:r>
      <w:r w:rsidR="00496692">
        <w:rPr>
          <w:rFonts w:hint="eastAsia"/>
        </w:rPr>
        <w:t>3</w:t>
      </w:r>
      <w:r w:rsidR="00AC3AFD" w:rsidRPr="00EB3DA7">
        <w:rPr>
          <w:rFonts w:hint="eastAsia"/>
        </w:rPr>
        <w:t>分/满分</w:t>
      </w:r>
      <w:r w:rsidRPr="00EB3DA7">
        <w:rPr>
          <w:rFonts w:hint="eastAsia"/>
        </w:rPr>
        <w:t>3分）</w:t>
      </w:r>
      <w:bookmarkEnd w:id="62"/>
    </w:p>
    <w:p w:rsidR="008F132B" w:rsidRPr="00EB3DA7" w:rsidRDefault="00496692" w:rsidP="002669F6">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2023年</w:t>
      </w:r>
      <w:r>
        <w:rPr>
          <w:rFonts w:asciiTheme="majorEastAsia" w:eastAsiaTheme="majorEastAsia" w:hAnsiTheme="majorEastAsia" w:hint="eastAsia"/>
          <w:sz w:val="28"/>
          <w:szCs w:val="28"/>
        </w:rPr>
        <w:t>，</w:t>
      </w:r>
      <w:r w:rsidR="00FD2AA5">
        <w:rPr>
          <w:rFonts w:asciiTheme="majorEastAsia" w:eastAsiaTheme="majorEastAsia" w:hAnsiTheme="majorEastAsia" w:hint="eastAsia"/>
          <w:sz w:val="28"/>
          <w:szCs w:val="28"/>
        </w:rPr>
        <w:t>学校</w:t>
      </w:r>
      <w:r w:rsidR="008F132B" w:rsidRPr="00EB3DA7">
        <w:rPr>
          <w:rFonts w:asciiTheme="majorEastAsia" w:eastAsiaTheme="majorEastAsia" w:hAnsiTheme="majorEastAsia" w:hint="eastAsia"/>
          <w:sz w:val="28"/>
          <w:szCs w:val="28"/>
        </w:rPr>
        <w:t>在科学研究和技术服务工作方面取得了</w:t>
      </w:r>
      <w:r>
        <w:rPr>
          <w:rFonts w:asciiTheme="majorEastAsia" w:eastAsiaTheme="majorEastAsia" w:hAnsiTheme="majorEastAsia" w:hint="eastAsia"/>
          <w:sz w:val="28"/>
          <w:szCs w:val="28"/>
        </w:rPr>
        <w:t>一定成果。</w:t>
      </w:r>
      <w:r w:rsidR="008F132B" w:rsidRPr="00EB3DA7">
        <w:rPr>
          <w:rFonts w:asciiTheme="majorEastAsia" w:eastAsiaTheme="majorEastAsia" w:hAnsiTheme="majorEastAsia" w:hint="eastAsia"/>
          <w:sz w:val="28"/>
          <w:szCs w:val="28"/>
        </w:rPr>
        <w:t>学术成果方面教师共发表论文74篇，其中SCI收录1篇；EI收录4篇；专著9部。市厅级纵向科研项目共结项52项，新增校级科技创新团队2组。在专利技术发明方面，共有6项知识产权，其中专利4项、软件著作权2项均获得国家专利局授权，2023年度专利转化两项，同时</w:t>
      </w:r>
      <w:r w:rsidR="00FD2AA5">
        <w:rPr>
          <w:rFonts w:asciiTheme="majorEastAsia" w:eastAsiaTheme="majorEastAsia" w:hAnsiTheme="majorEastAsia" w:hint="eastAsia"/>
          <w:sz w:val="28"/>
          <w:szCs w:val="28"/>
        </w:rPr>
        <w:t>学校</w:t>
      </w:r>
      <w:r w:rsidR="008F132B" w:rsidRPr="00EB3DA7">
        <w:rPr>
          <w:rFonts w:asciiTheme="majorEastAsia" w:eastAsiaTheme="majorEastAsia" w:hAnsiTheme="majorEastAsia" w:hint="eastAsia"/>
          <w:sz w:val="28"/>
          <w:szCs w:val="28"/>
        </w:rPr>
        <w:t>在职业培训与技术服务方面也取得了很好的成绩。</w:t>
      </w:r>
    </w:p>
    <w:p w:rsidR="000E1B43" w:rsidRPr="00EB3DA7" w:rsidRDefault="00996C92" w:rsidP="00292ABE">
      <w:pPr>
        <w:pStyle w:val="afa"/>
        <w:ind w:firstLine="562"/>
      </w:pPr>
      <w:bookmarkStart w:id="63" w:name="_Toc169075084"/>
      <w:r w:rsidRPr="00EB3DA7">
        <w:rPr>
          <w:rFonts w:hint="eastAsia"/>
        </w:rPr>
        <w:t>5.2国（境）外交流与合作</w:t>
      </w:r>
      <w:r w:rsidR="000E1B43" w:rsidRPr="00EB3DA7">
        <w:rPr>
          <w:rFonts w:hint="eastAsia"/>
        </w:rPr>
        <w:t>（自评</w:t>
      </w:r>
      <w:r w:rsidR="003F4308">
        <w:rPr>
          <w:rFonts w:hint="eastAsia"/>
        </w:rPr>
        <w:t>1</w:t>
      </w:r>
      <w:r w:rsidR="000E1B43" w:rsidRPr="00EB3DA7">
        <w:rPr>
          <w:rFonts w:hint="eastAsia"/>
        </w:rPr>
        <w:t>分/满分</w:t>
      </w:r>
      <w:r w:rsidR="003F4308">
        <w:rPr>
          <w:rFonts w:hint="eastAsia"/>
        </w:rPr>
        <w:t>5</w:t>
      </w:r>
      <w:r w:rsidR="003F4308">
        <w:t>.5</w:t>
      </w:r>
      <w:r w:rsidR="000E1B43" w:rsidRPr="00EB3DA7">
        <w:rPr>
          <w:rFonts w:hint="eastAsia"/>
        </w:rPr>
        <w:t>分）</w:t>
      </w:r>
      <w:bookmarkEnd w:id="63"/>
    </w:p>
    <w:p w:rsidR="00DE5EBD" w:rsidRPr="00EB3DA7" w:rsidRDefault="00996C92" w:rsidP="00292ABE">
      <w:pPr>
        <w:pStyle w:val="afb"/>
        <w:ind w:firstLine="562"/>
      </w:pPr>
      <w:bookmarkStart w:id="64" w:name="_Toc169075085"/>
      <w:r w:rsidRPr="00EB3DA7">
        <w:rPr>
          <w:rFonts w:hint="eastAsia"/>
        </w:rPr>
        <w:t>5.2.1合作办学和交流合作项目</w:t>
      </w:r>
      <w:r w:rsidR="00AC3AFD" w:rsidRPr="00EB3DA7">
        <w:rPr>
          <w:rFonts w:hint="eastAsia"/>
        </w:rPr>
        <w:t>（自评</w:t>
      </w:r>
      <w:r w:rsidR="003F4308">
        <w:rPr>
          <w:rFonts w:hint="eastAsia"/>
        </w:rPr>
        <w:t>0</w:t>
      </w:r>
      <w:r w:rsidR="00AC3AFD" w:rsidRPr="00EB3DA7">
        <w:rPr>
          <w:rFonts w:hint="eastAsia"/>
        </w:rPr>
        <w:t>分/满分</w:t>
      </w:r>
      <w:r w:rsidRPr="00EB3DA7">
        <w:rPr>
          <w:rFonts w:hint="eastAsia"/>
        </w:rPr>
        <w:t>2分）</w:t>
      </w:r>
      <w:bookmarkEnd w:id="64"/>
    </w:p>
    <w:p w:rsidR="00C6378F" w:rsidRPr="00EB3DA7" w:rsidRDefault="00C6378F"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学校分别于2016年与英国北安普顿大学、2017年与日本札幌大学、2018年与日本札幌国际大学等国外院校签订交流生项目合作协议、（专升本）留学生协议书、学术交流协定。2019年至2022年，</w:t>
      </w:r>
      <w:r w:rsidRPr="00EB3DA7">
        <w:rPr>
          <w:rFonts w:asciiTheme="majorEastAsia" w:eastAsiaTheme="majorEastAsia" w:hAnsiTheme="majorEastAsia" w:hint="eastAsia"/>
          <w:sz w:val="28"/>
          <w:szCs w:val="28"/>
        </w:rPr>
        <w:lastRenderedPageBreak/>
        <w:t>因受疫情影响，以上项目暂时没有继续。</w:t>
      </w:r>
    </w:p>
    <w:p w:rsidR="00DE5EBD" w:rsidRPr="00EB3DA7" w:rsidRDefault="00996C92" w:rsidP="00292ABE">
      <w:pPr>
        <w:pStyle w:val="afb"/>
        <w:ind w:firstLine="562"/>
      </w:pPr>
      <w:bookmarkStart w:id="65" w:name="_Toc169075086"/>
      <w:r w:rsidRPr="00EB3DA7">
        <w:rPr>
          <w:rFonts w:hint="eastAsia"/>
        </w:rPr>
        <w:t>5.2.2国际化高职院校建设</w:t>
      </w:r>
      <w:r w:rsidR="00AC3AFD" w:rsidRPr="00EB3DA7">
        <w:rPr>
          <w:rFonts w:hint="eastAsia"/>
        </w:rPr>
        <w:t>（自评</w:t>
      </w:r>
      <w:r w:rsidR="003F4308">
        <w:rPr>
          <w:rFonts w:hint="eastAsia"/>
        </w:rPr>
        <w:t>0</w:t>
      </w:r>
      <w:r w:rsidR="00AC3AFD" w:rsidRPr="00EB3DA7">
        <w:rPr>
          <w:rFonts w:hint="eastAsia"/>
        </w:rPr>
        <w:t>分/满分</w:t>
      </w:r>
      <w:r w:rsidRPr="00EB3DA7">
        <w:rPr>
          <w:rFonts w:hint="eastAsia"/>
        </w:rPr>
        <w:t>2分）</w:t>
      </w:r>
      <w:bookmarkEnd w:id="65"/>
    </w:p>
    <w:p w:rsidR="00C6378F" w:rsidRPr="00EB3DA7" w:rsidRDefault="00C6378F"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学校2023年无开发并被国外采用的职业教育专业、课程及资源；未在国外开办学校；无专任教师赴国外指导、开展培训及在国外组织担任职务；未参加国外技能大赛。</w:t>
      </w:r>
    </w:p>
    <w:p w:rsidR="00DE5EBD" w:rsidRPr="00EB3DA7" w:rsidRDefault="00996C92" w:rsidP="00292ABE">
      <w:pPr>
        <w:pStyle w:val="afb"/>
        <w:ind w:firstLine="562"/>
      </w:pPr>
      <w:bookmarkStart w:id="66" w:name="_Toc169075087"/>
      <w:r w:rsidRPr="00EB3DA7">
        <w:rPr>
          <w:rFonts w:hint="eastAsia"/>
        </w:rPr>
        <w:t>5.2.3粤港澳大湾区职业教育协同发展</w:t>
      </w:r>
      <w:r w:rsidR="00AC3AFD" w:rsidRPr="00EB3DA7">
        <w:rPr>
          <w:rFonts w:hint="eastAsia"/>
        </w:rPr>
        <w:t>（自评</w:t>
      </w:r>
      <w:r w:rsidR="003F4308">
        <w:rPr>
          <w:rFonts w:hint="eastAsia"/>
        </w:rPr>
        <w:t>1</w:t>
      </w:r>
      <w:r w:rsidR="00AC3AFD" w:rsidRPr="00EB3DA7">
        <w:rPr>
          <w:rFonts w:hint="eastAsia"/>
        </w:rPr>
        <w:t>分/满分</w:t>
      </w:r>
      <w:r w:rsidRPr="00EB3DA7">
        <w:rPr>
          <w:rFonts w:hint="eastAsia"/>
        </w:rPr>
        <w:t>1.5分）</w:t>
      </w:r>
      <w:bookmarkEnd w:id="66"/>
    </w:p>
    <w:p w:rsidR="00C6378F" w:rsidRPr="00EB3DA7" w:rsidRDefault="00C6378F"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学校2023年未与港澳院校开展合作办学,但是学校有港籍学生3人。</w:t>
      </w:r>
    </w:p>
    <w:p w:rsidR="00AC3AFD" w:rsidRPr="00EB3DA7" w:rsidRDefault="00996C92" w:rsidP="00292ABE">
      <w:pPr>
        <w:pStyle w:val="afa"/>
        <w:ind w:firstLine="562"/>
      </w:pPr>
      <w:bookmarkStart w:id="67" w:name="_Toc169075088"/>
      <w:r w:rsidRPr="00EB3DA7">
        <w:rPr>
          <w:rFonts w:hint="eastAsia"/>
        </w:rPr>
        <w:t>5.3对口支援和协作</w:t>
      </w:r>
      <w:r w:rsidR="00AC3AFD" w:rsidRPr="00EB3DA7">
        <w:rPr>
          <w:rFonts w:hint="eastAsia"/>
        </w:rPr>
        <w:t>（自评</w:t>
      </w:r>
      <w:r w:rsidR="003F4308">
        <w:rPr>
          <w:rFonts w:hint="eastAsia"/>
        </w:rPr>
        <w:t>2</w:t>
      </w:r>
      <w:r w:rsidR="00AC3AFD" w:rsidRPr="00EB3DA7">
        <w:rPr>
          <w:rFonts w:hint="eastAsia"/>
        </w:rPr>
        <w:t>分/满分</w:t>
      </w:r>
      <w:r w:rsidR="003F4308">
        <w:rPr>
          <w:rFonts w:hint="eastAsia"/>
        </w:rPr>
        <w:t>2</w:t>
      </w:r>
      <w:r w:rsidR="00AC3AFD" w:rsidRPr="00EB3DA7">
        <w:rPr>
          <w:rFonts w:hint="eastAsia"/>
        </w:rPr>
        <w:t>分）</w:t>
      </w:r>
      <w:bookmarkEnd w:id="67"/>
    </w:p>
    <w:p w:rsidR="00646B15" w:rsidRPr="00EB3DA7" w:rsidRDefault="00122C28" w:rsidP="00EB3DA7">
      <w:pPr>
        <w:widowControl/>
        <w:spacing w:line="360" w:lineRule="auto"/>
        <w:ind w:firstLineChars="200" w:firstLine="560"/>
        <w:rPr>
          <w:rFonts w:asciiTheme="majorEastAsia" w:eastAsiaTheme="majorEastAsia" w:hAnsiTheme="majorEastAsia"/>
          <w:color w:val="000000"/>
          <w:sz w:val="28"/>
          <w:szCs w:val="28"/>
        </w:rPr>
      </w:pPr>
      <w:r w:rsidRPr="00122C28">
        <w:rPr>
          <w:rFonts w:asciiTheme="majorEastAsia" w:eastAsiaTheme="majorEastAsia" w:hAnsiTheme="majorEastAsia" w:hint="eastAsia"/>
          <w:color w:val="000000"/>
          <w:sz w:val="28"/>
          <w:szCs w:val="28"/>
        </w:rPr>
        <w:t>学校实施职业院校结对帮扶计划、东西协作行动计划和开展全口径全方位融入式帮扶粤东粤西粤北地区基础教育高质量发展工作以及其他对口支援省内外学校情况。</w:t>
      </w:r>
      <w:r w:rsidR="00646B15" w:rsidRPr="00EB3DA7">
        <w:rPr>
          <w:rFonts w:asciiTheme="majorEastAsia" w:eastAsiaTheme="majorEastAsia" w:hAnsiTheme="majorEastAsia" w:hint="eastAsia"/>
          <w:color w:val="000000"/>
          <w:sz w:val="28"/>
          <w:szCs w:val="28"/>
        </w:rPr>
        <w:t>根据学校</w:t>
      </w:r>
      <w:r w:rsidR="00646B15" w:rsidRPr="00EB3DA7">
        <w:rPr>
          <w:rFonts w:asciiTheme="majorEastAsia" w:eastAsiaTheme="majorEastAsia" w:hAnsiTheme="majorEastAsia"/>
          <w:color w:val="000000"/>
          <w:sz w:val="28"/>
          <w:szCs w:val="28"/>
        </w:rPr>
        <w:t>结对普宁市开展普宁一中、梅峰中学和兴文中学基础教育</w:t>
      </w:r>
      <w:r w:rsidR="00646B15" w:rsidRPr="00EB3DA7">
        <w:rPr>
          <w:rFonts w:asciiTheme="majorEastAsia" w:eastAsiaTheme="majorEastAsia" w:hAnsiTheme="majorEastAsia" w:hint="eastAsia"/>
          <w:color w:val="000000"/>
          <w:sz w:val="28"/>
          <w:szCs w:val="28"/>
        </w:rPr>
        <w:t>帮扶工作的相关任务清单，结合</w:t>
      </w:r>
      <w:r w:rsidR="00FD2AA5">
        <w:rPr>
          <w:rFonts w:asciiTheme="majorEastAsia" w:eastAsiaTheme="majorEastAsia" w:hAnsiTheme="majorEastAsia" w:hint="eastAsia"/>
          <w:color w:val="000000"/>
          <w:sz w:val="28"/>
          <w:szCs w:val="28"/>
        </w:rPr>
        <w:t>学校</w:t>
      </w:r>
      <w:r w:rsidR="00646B15" w:rsidRPr="00EB3DA7">
        <w:rPr>
          <w:rFonts w:asciiTheme="majorEastAsia" w:eastAsiaTheme="majorEastAsia" w:hAnsiTheme="majorEastAsia" w:hint="eastAsia"/>
          <w:color w:val="000000"/>
          <w:sz w:val="28"/>
          <w:szCs w:val="28"/>
        </w:rPr>
        <w:t>工作实际及现实条件，制订</w:t>
      </w:r>
      <w:r w:rsidR="003F4308">
        <w:rPr>
          <w:rFonts w:asciiTheme="majorEastAsia" w:eastAsiaTheme="majorEastAsia" w:hAnsiTheme="majorEastAsia" w:hint="eastAsia"/>
          <w:color w:val="000000"/>
          <w:sz w:val="28"/>
          <w:szCs w:val="28"/>
        </w:rPr>
        <w:t>了</w:t>
      </w:r>
      <w:r w:rsidR="00646B15" w:rsidRPr="00EB3DA7">
        <w:rPr>
          <w:rFonts w:asciiTheme="majorEastAsia" w:eastAsiaTheme="majorEastAsia" w:hAnsiTheme="majorEastAsia" w:hint="eastAsia"/>
          <w:color w:val="000000"/>
          <w:sz w:val="28"/>
          <w:szCs w:val="28"/>
        </w:rPr>
        <w:t>切实可行的工作实施方案并定期反思和调整。</w:t>
      </w:r>
    </w:p>
    <w:p w:rsidR="00646B15" w:rsidRPr="00EB3DA7" w:rsidRDefault="00646B15" w:rsidP="00EB3DA7">
      <w:pPr>
        <w:widowControl/>
        <w:spacing w:line="360" w:lineRule="auto"/>
        <w:ind w:firstLineChars="200" w:firstLine="560"/>
        <w:rPr>
          <w:rFonts w:asciiTheme="majorEastAsia" w:eastAsiaTheme="majorEastAsia" w:hAnsiTheme="majorEastAsia"/>
          <w:color w:val="000000"/>
          <w:sz w:val="28"/>
          <w:szCs w:val="28"/>
        </w:rPr>
      </w:pPr>
      <w:r w:rsidRPr="00EB3DA7">
        <w:rPr>
          <w:rFonts w:asciiTheme="majorEastAsia" w:eastAsiaTheme="majorEastAsia" w:hAnsiTheme="majorEastAsia" w:hint="eastAsia"/>
          <w:color w:val="000000"/>
          <w:sz w:val="28"/>
          <w:szCs w:val="28"/>
        </w:rPr>
        <w:t>2023年，</w:t>
      </w:r>
      <w:r w:rsidR="00FD2AA5">
        <w:rPr>
          <w:rFonts w:asciiTheme="majorEastAsia" w:eastAsiaTheme="majorEastAsia" w:hAnsiTheme="majorEastAsia" w:hint="eastAsia"/>
          <w:color w:val="000000"/>
          <w:sz w:val="28"/>
          <w:szCs w:val="28"/>
        </w:rPr>
        <w:t>学校</w:t>
      </w:r>
      <w:r w:rsidRPr="00EB3DA7">
        <w:rPr>
          <w:rFonts w:asciiTheme="majorEastAsia" w:eastAsiaTheme="majorEastAsia" w:hAnsiTheme="majorEastAsia" w:hint="eastAsia"/>
          <w:color w:val="000000"/>
          <w:sz w:val="28"/>
          <w:szCs w:val="28"/>
        </w:rPr>
        <w:t>及时调整了帮扶领导小组成员，自筹经费13万元作为专项资金用于帮扶项目。由校领导带队走访，分别向三所学校赠送了体育运动器材，为梅峰中学设计了一套专属广播体操；确定了每年参加一项受帮扶学校的活动并提供经费、物资赞助的计划，并邀请受帮扶学校领导来校参观交流。</w:t>
      </w:r>
    </w:p>
    <w:p w:rsidR="00646B15" w:rsidRPr="00EB3DA7" w:rsidRDefault="00646B15" w:rsidP="00EB3DA7">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color w:val="000000"/>
          <w:sz w:val="28"/>
          <w:szCs w:val="28"/>
        </w:rPr>
        <w:t>通过定期总结、互访交流、学习优秀帮扶案例，学校2023年的基础教育帮扶工作顺利推进。以基础教育帮扶工作的实践和探索为契</w:t>
      </w:r>
      <w:r w:rsidRPr="00EB3DA7">
        <w:rPr>
          <w:rFonts w:asciiTheme="majorEastAsia" w:eastAsiaTheme="majorEastAsia" w:hAnsiTheme="majorEastAsia" w:hint="eastAsia"/>
          <w:color w:val="000000"/>
          <w:sz w:val="28"/>
          <w:szCs w:val="28"/>
        </w:rPr>
        <w:lastRenderedPageBreak/>
        <w:t>机，将持续提高学校的办学水平和社会服务能力。</w:t>
      </w:r>
    </w:p>
    <w:p w:rsidR="000E1B43" w:rsidRPr="00EB3DA7" w:rsidRDefault="00996C92" w:rsidP="00292ABE">
      <w:pPr>
        <w:pStyle w:val="afa"/>
        <w:ind w:firstLine="562"/>
      </w:pPr>
      <w:bookmarkStart w:id="68" w:name="_Toc169075089"/>
      <w:r w:rsidRPr="00EB3DA7">
        <w:rPr>
          <w:rFonts w:hint="eastAsia"/>
        </w:rPr>
        <w:t>5.4服务区域发展战略</w:t>
      </w:r>
      <w:r w:rsidR="000E1B43" w:rsidRPr="00EB3DA7">
        <w:rPr>
          <w:rFonts w:hint="eastAsia"/>
        </w:rPr>
        <w:t>（自评</w:t>
      </w:r>
      <w:r w:rsidR="00AC6CAE">
        <w:t>4</w:t>
      </w:r>
      <w:r w:rsidR="00785134">
        <w:t>.5</w:t>
      </w:r>
      <w:r w:rsidR="000E1B43" w:rsidRPr="00EB3DA7">
        <w:rPr>
          <w:rFonts w:hint="eastAsia"/>
        </w:rPr>
        <w:t>分/满分</w:t>
      </w:r>
      <w:r w:rsidR="003F4308">
        <w:rPr>
          <w:rFonts w:hint="eastAsia"/>
        </w:rPr>
        <w:t>5</w:t>
      </w:r>
      <w:r w:rsidR="003F4308">
        <w:t>.5</w:t>
      </w:r>
      <w:r w:rsidR="000E1B43" w:rsidRPr="00EB3DA7">
        <w:rPr>
          <w:rFonts w:hint="eastAsia"/>
        </w:rPr>
        <w:t>分）</w:t>
      </w:r>
      <w:bookmarkEnd w:id="68"/>
    </w:p>
    <w:p w:rsidR="00DE5EBD" w:rsidRPr="00EB3DA7" w:rsidRDefault="00996C92" w:rsidP="00292ABE">
      <w:pPr>
        <w:pStyle w:val="afb"/>
        <w:ind w:firstLine="562"/>
      </w:pPr>
      <w:bookmarkStart w:id="69" w:name="_Toc169075090"/>
      <w:r w:rsidRPr="00EB3DA7">
        <w:rPr>
          <w:rFonts w:hint="eastAsia"/>
        </w:rPr>
        <w:t>5.4.1服务区域发展战略</w:t>
      </w:r>
      <w:r w:rsidR="00AC3AFD" w:rsidRPr="00EB3DA7">
        <w:rPr>
          <w:rFonts w:hint="eastAsia"/>
        </w:rPr>
        <w:t>（自评</w:t>
      </w:r>
      <w:r w:rsidR="00AC6CAE">
        <w:t>4</w:t>
      </w:r>
      <w:r w:rsidR="003F4308">
        <w:t>.5</w:t>
      </w:r>
      <w:r w:rsidR="00AC3AFD" w:rsidRPr="00EB3DA7">
        <w:rPr>
          <w:rFonts w:hint="eastAsia"/>
        </w:rPr>
        <w:t>分/满分</w:t>
      </w:r>
      <w:r w:rsidRPr="00EB3DA7">
        <w:rPr>
          <w:rFonts w:hint="eastAsia"/>
        </w:rPr>
        <w:t>5.5分）</w:t>
      </w:r>
      <w:bookmarkEnd w:id="69"/>
    </w:p>
    <w:p w:rsidR="006637E3" w:rsidRPr="006637E3" w:rsidRDefault="006637E3" w:rsidP="006637E3">
      <w:pPr>
        <w:ind w:firstLineChars="200" w:firstLine="560"/>
        <w:jc w:val="left"/>
        <w:rPr>
          <w:rFonts w:asciiTheme="majorEastAsia" w:eastAsiaTheme="majorEastAsia" w:hAnsiTheme="majorEastAsia"/>
          <w:color w:val="000000" w:themeColor="text1"/>
          <w:sz w:val="28"/>
          <w:szCs w:val="28"/>
        </w:rPr>
      </w:pPr>
      <w:r w:rsidRPr="006637E3">
        <w:rPr>
          <w:rFonts w:asciiTheme="majorEastAsia" w:eastAsiaTheme="majorEastAsia" w:hAnsiTheme="majorEastAsia" w:hint="eastAsia"/>
          <w:color w:val="000000" w:themeColor="text1"/>
          <w:sz w:val="28"/>
          <w:szCs w:val="28"/>
        </w:rPr>
        <w:t>学校在2023年服务区域发展战略工作中，始终坚持以国家和省重大发展战略为导向，紧密结合区域经济社会发展需求，全面深化教育教学改革，积极推动校企合作，为乡村振兴、制造业升级和民生发展提供了有力支持。</w:t>
      </w:r>
    </w:p>
    <w:p w:rsidR="006637E3" w:rsidRPr="006637E3" w:rsidRDefault="006637E3" w:rsidP="006637E3">
      <w:pPr>
        <w:ind w:firstLineChars="200" w:firstLine="560"/>
        <w:jc w:val="left"/>
        <w:rPr>
          <w:rFonts w:asciiTheme="majorEastAsia" w:eastAsiaTheme="majorEastAsia" w:hAnsiTheme="majorEastAsia"/>
          <w:color w:val="000000" w:themeColor="text1"/>
          <w:sz w:val="28"/>
          <w:szCs w:val="28"/>
        </w:rPr>
      </w:pPr>
      <w:r w:rsidRPr="006637E3">
        <w:rPr>
          <w:rFonts w:asciiTheme="majorEastAsia" w:eastAsiaTheme="majorEastAsia" w:hAnsiTheme="majorEastAsia" w:hint="eastAsia"/>
          <w:color w:val="000000" w:themeColor="text1"/>
          <w:sz w:val="28"/>
          <w:szCs w:val="28"/>
        </w:rPr>
        <w:t>（1）乡村振兴。学校充分发挥艺术与设计、信息工程等学院的专业优势，通过艺术赋能、电商培训等方式，助力乡村文化建设、产业发展和人才培育，有效提升了乡村发展的内生动力。特别是在文化挖掘、农产品包装设计、电商技能培训等方面取得了显著成效，得到了当地政府和村民的高度评价。同时，学校紧密对接惠州市智能制造产业发展需求，通过优化专业结构、加强师资队伍建设、深化课程体系改革等措施，不断提高人才培养质量，为制造业转型升级提供了有力的人才支撑。同时，学校还积极与企业开展协同创新，推动产教融合，促进了科研成果的转化和应用。</w:t>
      </w:r>
    </w:p>
    <w:p w:rsidR="004827B6" w:rsidRPr="006637E3" w:rsidRDefault="006637E3" w:rsidP="002669F6">
      <w:pPr>
        <w:spacing w:line="360" w:lineRule="auto"/>
        <w:ind w:firstLineChars="200" w:firstLine="560"/>
        <w:rPr>
          <w:rFonts w:asciiTheme="majorEastAsia" w:eastAsiaTheme="majorEastAsia" w:hAnsiTheme="majorEastAsia"/>
          <w:color w:val="000000" w:themeColor="text1"/>
          <w:sz w:val="28"/>
          <w:szCs w:val="28"/>
        </w:rPr>
      </w:pPr>
      <w:r w:rsidRPr="006637E3">
        <w:rPr>
          <w:rFonts w:asciiTheme="majorEastAsia" w:eastAsiaTheme="majorEastAsia" w:hAnsiTheme="majorEastAsia" w:hint="eastAsia"/>
          <w:color w:val="000000" w:themeColor="text1"/>
          <w:sz w:val="28"/>
          <w:szCs w:val="28"/>
        </w:rPr>
        <w:t>（2）</w:t>
      </w:r>
      <w:r w:rsidR="002669F6" w:rsidRPr="006637E3">
        <w:rPr>
          <w:rFonts w:asciiTheme="majorEastAsia" w:eastAsiaTheme="majorEastAsia" w:hAnsiTheme="majorEastAsia" w:hint="eastAsia"/>
          <w:color w:val="000000" w:themeColor="text1"/>
          <w:sz w:val="28"/>
          <w:szCs w:val="28"/>
        </w:rPr>
        <w:t xml:space="preserve"> </w:t>
      </w:r>
      <w:r w:rsidRPr="006637E3">
        <w:rPr>
          <w:rFonts w:asciiTheme="majorEastAsia" w:eastAsiaTheme="majorEastAsia" w:hAnsiTheme="majorEastAsia" w:hint="eastAsia"/>
          <w:color w:val="000000" w:themeColor="text1"/>
          <w:sz w:val="28"/>
          <w:szCs w:val="28"/>
        </w:rPr>
        <w:t>“百千万工程”。通过</w:t>
      </w:r>
      <w:r w:rsidR="004827B6" w:rsidRPr="006637E3">
        <w:rPr>
          <w:rFonts w:asciiTheme="majorEastAsia" w:eastAsiaTheme="majorEastAsia" w:hAnsiTheme="majorEastAsia" w:hint="eastAsia"/>
          <w:color w:val="000000" w:themeColor="text1"/>
          <w:sz w:val="28"/>
          <w:szCs w:val="28"/>
        </w:rPr>
        <w:t>各</w:t>
      </w:r>
      <w:r w:rsidRPr="006637E3">
        <w:rPr>
          <w:rFonts w:asciiTheme="majorEastAsia" w:eastAsiaTheme="majorEastAsia" w:hAnsiTheme="majorEastAsia" w:hint="eastAsia"/>
          <w:color w:val="000000" w:themeColor="text1"/>
          <w:sz w:val="28"/>
          <w:szCs w:val="28"/>
        </w:rPr>
        <w:t>二级</w:t>
      </w:r>
      <w:r w:rsidR="004827B6" w:rsidRPr="006637E3">
        <w:rPr>
          <w:rFonts w:asciiTheme="majorEastAsia" w:eastAsiaTheme="majorEastAsia" w:hAnsiTheme="majorEastAsia" w:hint="eastAsia"/>
          <w:color w:val="000000" w:themeColor="text1"/>
          <w:sz w:val="28"/>
          <w:szCs w:val="28"/>
        </w:rPr>
        <w:t>学院通过走访调研、直播助农、帮扶农村品牌建设等活动取得的明显成效，</w:t>
      </w:r>
      <w:r w:rsidRPr="006637E3">
        <w:rPr>
          <w:rFonts w:asciiTheme="majorEastAsia" w:eastAsiaTheme="majorEastAsia" w:hAnsiTheme="majorEastAsia" w:hint="eastAsia"/>
          <w:color w:val="000000" w:themeColor="text1"/>
          <w:sz w:val="28"/>
          <w:szCs w:val="28"/>
        </w:rPr>
        <w:t>取得了</w:t>
      </w:r>
      <w:r w:rsidR="004827B6" w:rsidRPr="006637E3">
        <w:rPr>
          <w:rFonts w:asciiTheme="majorEastAsia" w:eastAsiaTheme="majorEastAsia" w:hAnsiTheme="majorEastAsia" w:hint="eastAsia"/>
          <w:color w:val="000000" w:themeColor="text1"/>
          <w:sz w:val="28"/>
          <w:szCs w:val="28"/>
        </w:rPr>
        <w:t>相应的标志性成果。主要有市厅级课题，典型案例，专家人才，竞赛作品等方面。</w:t>
      </w:r>
    </w:p>
    <w:p w:rsidR="004710E6" w:rsidRPr="006637E3" w:rsidRDefault="006637E3" w:rsidP="002669F6">
      <w:pPr>
        <w:spacing w:line="360" w:lineRule="auto"/>
        <w:ind w:firstLineChars="200" w:firstLine="560"/>
        <w:rPr>
          <w:rFonts w:asciiTheme="majorEastAsia" w:eastAsiaTheme="majorEastAsia" w:hAnsiTheme="majorEastAsia" w:cs="仿宋"/>
          <w:color w:val="000000" w:themeColor="text1"/>
          <w:sz w:val="28"/>
          <w:szCs w:val="28"/>
        </w:rPr>
      </w:pPr>
      <w:r w:rsidRPr="006637E3">
        <w:rPr>
          <w:rFonts w:asciiTheme="majorEastAsia" w:eastAsiaTheme="majorEastAsia" w:hAnsiTheme="majorEastAsia" w:cs="仿宋" w:hint="eastAsia"/>
          <w:color w:val="000000" w:themeColor="text1"/>
          <w:sz w:val="28"/>
          <w:szCs w:val="28"/>
        </w:rPr>
        <w:t>（3）社区</w:t>
      </w:r>
      <w:r w:rsidR="004710E6" w:rsidRPr="006637E3">
        <w:rPr>
          <w:rFonts w:asciiTheme="majorEastAsia" w:eastAsiaTheme="majorEastAsia" w:hAnsiTheme="majorEastAsia" w:cs="仿宋" w:hint="eastAsia"/>
          <w:color w:val="000000" w:themeColor="text1"/>
          <w:sz w:val="28"/>
          <w:szCs w:val="28"/>
        </w:rPr>
        <w:t>服务</w:t>
      </w:r>
      <w:r w:rsidRPr="006637E3">
        <w:rPr>
          <w:rFonts w:asciiTheme="majorEastAsia" w:eastAsiaTheme="majorEastAsia" w:hAnsiTheme="majorEastAsia" w:cs="仿宋" w:hint="eastAsia"/>
          <w:color w:val="000000" w:themeColor="text1"/>
          <w:sz w:val="28"/>
          <w:szCs w:val="28"/>
        </w:rPr>
        <w:t>。</w:t>
      </w:r>
      <w:r w:rsidR="004710E6" w:rsidRPr="006637E3">
        <w:rPr>
          <w:rFonts w:asciiTheme="majorEastAsia" w:eastAsiaTheme="majorEastAsia" w:hAnsiTheme="majorEastAsia" w:cs="仿宋"/>
          <w:color w:val="000000" w:themeColor="text1"/>
          <w:sz w:val="28"/>
          <w:szCs w:val="28"/>
        </w:rPr>
        <w:t>通过问卷调查、访谈和社区会议等方式，对当地社区的需求进行了全面调研</w:t>
      </w:r>
      <w:r w:rsidR="004710E6" w:rsidRPr="006637E3">
        <w:rPr>
          <w:rFonts w:asciiTheme="majorEastAsia" w:eastAsiaTheme="majorEastAsia" w:hAnsiTheme="majorEastAsia" w:cs="仿宋" w:hint="eastAsia"/>
          <w:color w:val="000000" w:themeColor="text1"/>
          <w:sz w:val="28"/>
          <w:szCs w:val="28"/>
        </w:rPr>
        <w:t>，</w:t>
      </w:r>
      <w:r w:rsidR="004710E6" w:rsidRPr="006637E3">
        <w:rPr>
          <w:rFonts w:asciiTheme="majorEastAsia" w:eastAsiaTheme="majorEastAsia" w:hAnsiTheme="majorEastAsia" w:cs="仿宋"/>
          <w:color w:val="000000" w:themeColor="text1"/>
          <w:sz w:val="28"/>
          <w:szCs w:val="28"/>
        </w:rPr>
        <w:t>深入了解老年</w:t>
      </w:r>
      <w:r w:rsidR="004710E6" w:rsidRPr="006637E3">
        <w:rPr>
          <w:rFonts w:asciiTheme="majorEastAsia" w:eastAsiaTheme="majorEastAsia" w:hAnsiTheme="majorEastAsia" w:cs="仿宋" w:hint="eastAsia"/>
          <w:color w:val="000000" w:themeColor="text1"/>
          <w:sz w:val="28"/>
          <w:szCs w:val="28"/>
        </w:rPr>
        <w:t>教育</w:t>
      </w:r>
      <w:r w:rsidR="004710E6" w:rsidRPr="006637E3">
        <w:rPr>
          <w:rFonts w:asciiTheme="majorEastAsia" w:eastAsiaTheme="majorEastAsia" w:hAnsiTheme="majorEastAsia" w:cs="仿宋"/>
          <w:color w:val="000000" w:themeColor="text1"/>
          <w:sz w:val="28"/>
          <w:szCs w:val="28"/>
        </w:rPr>
        <w:t>和</w:t>
      </w:r>
      <w:r w:rsidR="004710E6" w:rsidRPr="006637E3">
        <w:rPr>
          <w:rFonts w:asciiTheme="majorEastAsia" w:eastAsiaTheme="majorEastAsia" w:hAnsiTheme="majorEastAsia" w:cs="仿宋" w:hint="eastAsia"/>
          <w:color w:val="000000" w:themeColor="text1"/>
          <w:sz w:val="28"/>
          <w:szCs w:val="28"/>
        </w:rPr>
        <w:t>社区教育</w:t>
      </w:r>
      <w:r w:rsidR="004710E6" w:rsidRPr="006637E3">
        <w:rPr>
          <w:rFonts w:asciiTheme="majorEastAsia" w:eastAsiaTheme="majorEastAsia" w:hAnsiTheme="majorEastAsia" w:cs="仿宋"/>
          <w:color w:val="000000" w:themeColor="text1"/>
          <w:sz w:val="28"/>
          <w:szCs w:val="28"/>
        </w:rPr>
        <w:t>的具体需求。这包括日常生活支持、情感交流、技能培训等方面。明确需求</w:t>
      </w:r>
      <w:r w:rsidR="004710E6" w:rsidRPr="006637E3">
        <w:rPr>
          <w:rFonts w:asciiTheme="majorEastAsia" w:eastAsiaTheme="majorEastAsia" w:hAnsiTheme="majorEastAsia" w:cs="仿宋"/>
          <w:color w:val="000000" w:themeColor="text1"/>
          <w:sz w:val="28"/>
          <w:szCs w:val="28"/>
        </w:rPr>
        <w:lastRenderedPageBreak/>
        <w:t>后，更有针对性地设计志愿服务项目。</w:t>
      </w:r>
      <w:r w:rsidR="004710E6" w:rsidRPr="006637E3">
        <w:rPr>
          <w:rFonts w:asciiTheme="majorEastAsia" w:eastAsiaTheme="majorEastAsia" w:hAnsiTheme="majorEastAsia" w:cs="仿宋" w:hint="eastAsia"/>
          <w:color w:val="000000" w:themeColor="text1"/>
          <w:sz w:val="28"/>
          <w:szCs w:val="28"/>
        </w:rPr>
        <w:t>并且对服务志愿者给予相关的专业培训，做到“不培训不上岗”要求，让服务更具专业化。</w:t>
      </w:r>
      <w:r w:rsidR="004710E6" w:rsidRPr="006637E3">
        <w:rPr>
          <w:rFonts w:asciiTheme="majorEastAsia" w:eastAsiaTheme="majorEastAsia" w:hAnsiTheme="majorEastAsia" w:cs="仿宋"/>
          <w:color w:val="000000" w:themeColor="text1"/>
          <w:sz w:val="28"/>
          <w:szCs w:val="28"/>
        </w:rPr>
        <w:t>定期评估志愿服务项目的效果，收集反馈，以便不断调整和优化服务内容</w:t>
      </w:r>
      <w:r w:rsidR="004710E6" w:rsidRPr="006637E3">
        <w:rPr>
          <w:rFonts w:asciiTheme="majorEastAsia" w:eastAsiaTheme="majorEastAsia" w:hAnsiTheme="majorEastAsia" w:cs="仿宋" w:hint="eastAsia"/>
          <w:color w:val="000000" w:themeColor="text1"/>
          <w:sz w:val="28"/>
          <w:szCs w:val="28"/>
        </w:rPr>
        <w:t>，</w:t>
      </w:r>
      <w:r w:rsidR="004710E6" w:rsidRPr="006637E3">
        <w:rPr>
          <w:rFonts w:asciiTheme="majorEastAsia" w:eastAsiaTheme="majorEastAsia" w:hAnsiTheme="majorEastAsia" w:cs="仿宋"/>
          <w:color w:val="000000" w:themeColor="text1"/>
          <w:sz w:val="28"/>
          <w:szCs w:val="28"/>
        </w:rPr>
        <w:t>确保服务能够真正满足他们的需求。</w:t>
      </w:r>
      <w:r w:rsidR="004710E6" w:rsidRPr="006637E3">
        <w:rPr>
          <w:rFonts w:asciiTheme="majorEastAsia" w:eastAsiaTheme="majorEastAsia" w:hAnsiTheme="majorEastAsia" w:cs="仿宋" w:hint="eastAsia"/>
          <w:color w:val="000000" w:themeColor="text1"/>
          <w:sz w:val="28"/>
          <w:szCs w:val="28"/>
        </w:rPr>
        <w:t>协助养老院开展</w:t>
      </w:r>
      <w:r w:rsidR="004710E6" w:rsidRPr="006637E3">
        <w:rPr>
          <w:rFonts w:asciiTheme="majorEastAsia" w:eastAsiaTheme="majorEastAsia" w:hAnsiTheme="majorEastAsia" w:cs="仿宋"/>
          <w:color w:val="000000" w:themeColor="text1"/>
          <w:sz w:val="28"/>
          <w:szCs w:val="28"/>
        </w:rPr>
        <w:t>丰富多彩的老年教育项目，包括文化艺术、手工制作等，</w:t>
      </w:r>
      <w:r w:rsidR="004710E6" w:rsidRPr="006637E3">
        <w:rPr>
          <w:rFonts w:asciiTheme="majorEastAsia" w:eastAsiaTheme="majorEastAsia" w:hAnsiTheme="majorEastAsia" w:cs="仿宋" w:hint="eastAsia"/>
          <w:color w:val="000000" w:themeColor="text1"/>
          <w:sz w:val="28"/>
          <w:szCs w:val="28"/>
        </w:rPr>
        <w:t>帮助</w:t>
      </w:r>
      <w:r w:rsidR="004710E6" w:rsidRPr="006637E3">
        <w:rPr>
          <w:rFonts w:asciiTheme="majorEastAsia" w:eastAsiaTheme="majorEastAsia" w:hAnsiTheme="majorEastAsia" w:cs="仿宋"/>
          <w:color w:val="000000" w:themeColor="text1"/>
          <w:sz w:val="28"/>
          <w:szCs w:val="28"/>
        </w:rPr>
        <w:t>老年人丰富退休生活，保持身心健康，增强社会参与感和归属感</w:t>
      </w:r>
      <w:r w:rsidR="004710E6" w:rsidRPr="006637E3">
        <w:rPr>
          <w:rFonts w:asciiTheme="majorEastAsia" w:eastAsiaTheme="majorEastAsia" w:hAnsiTheme="majorEastAsia" w:cs="仿宋" w:hint="eastAsia"/>
          <w:color w:val="000000" w:themeColor="text1"/>
          <w:sz w:val="28"/>
          <w:szCs w:val="28"/>
        </w:rPr>
        <w:t>。除此之外</w:t>
      </w:r>
      <w:r w:rsidR="004710E6" w:rsidRPr="006637E3">
        <w:rPr>
          <w:rFonts w:asciiTheme="majorEastAsia" w:eastAsiaTheme="majorEastAsia" w:hAnsiTheme="majorEastAsia" w:cs="仿宋"/>
          <w:color w:val="000000" w:themeColor="text1"/>
          <w:sz w:val="28"/>
          <w:szCs w:val="28"/>
        </w:rPr>
        <w:t>我们积极参与社区服务活动，组织志愿者服务队伍，为社区居民提供各种帮助和支持，努力营造和谐、温馨的社区环境。</w:t>
      </w:r>
    </w:p>
    <w:p w:rsidR="006637E3" w:rsidRPr="003F4308" w:rsidRDefault="006637E3" w:rsidP="006637E3">
      <w:pPr>
        <w:ind w:firstLineChars="200" w:firstLine="560"/>
        <w:jc w:val="left"/>
        <w:rPr>
          <w:rFonts w:asciiTheme="majorEastAsia" w:eastAsiaTheme="majorEastAsia" w:hAnsiTheme="majorEastAsia"/>
          <w:color w:val="FF0000"/>
          <w:sz w:val="28"/>
          <w:szCs w:val="28"/>
        </w:rPr>
      </w:pPr>
      <w:r w:rsidRPr="006637E3">
        <w:rPr>
          <w:rFonts w:asciiTheme="majorEastAsia" w:eastAsiaTheme="majorEastAsia" w:hAnsiTheme="majorEastAsia" w:hint="eastAsia"/>
          <w:color w:val="000000" w:themeColor="text1"/>
          <w:sz w:val="28"/>
          <w:szCs w:val="28"/>
        </w:rPr>
        <w:t>学校在服务区域发展战略工作中，展现出了高度的责任感和使命感，充分发挥了高校的智力优势和资源优势，为区域经济社会发展做出了积极贡献。未来，学校将继续深化改革，加强创新，不断提升服务区域发展的能力和水平。</w:t>
      </w:r>
    </w:p>
    <w:p w:rsidR="000E1B43" w:rsidRPr="00EB3DA7" w:rsidRDefault="00996C92" w:rsidP="00292ABE">
      <w:pPr>
        <w:pStyle w:val="af9"/>
        <w:spacing w:before="156"/>
        <w:ind w:firstLine="643"/>
      </w:pPr>
      <w:bookmarkStart w:id="70" w:name="_Toc169075091"/>
      <w:r w:rsidRPr="00EB3DA7">
        <w:rPr>
          <w:rFonts w:hint="eastAsia"/>
        </w:rPr>
        <w:t>6.办学保障</w:t>
      </w:r>
      <w:r w:rsidR="000E1B43" w:rsidRPr="00EB3DA7">
        <w:rPr>
          <w:rFonts w:hint="eastAsia"/>
        </w:rPr>
        <w:t>（自评</w:t>
      </w:r>
      <w:r w:rsidR="00785134">
        <w:rPr>
          <w:rFonts w:hint="eastAsia"/>
        </w:rPr>
        <w:t>1</w:t>
      </w:r>
      <w:r w:rsidR="00785134">
        <w:t>5</w:t>
      </w:r>
      <w:r w:rsidR="000E1B43" w:rsidRPr="00EB3DA7">
        <w:rPr>
          <w:rFonts w:hint="eastAsia"/>
        </w:rPr>
        <w:t>分/满分</w:t>
      </w:r>
      <w:r w:rsidR="00785134">
        <w:rPr>
          <w:rFonts w:hint="eastAsia"/>
        </w:rPr>
        <w:t>1</w:t>
      </w:r>
      <w:r w:rsidR="00785134">
        <w:t>5</w:t>
      </w:r>
      <w:r w:rsidR="000E1B43" w:rsidRPr="00EB3DA7">
        <w:rPr>
          <w:rFonts w:hint="eastAsia"/>
        </w:rPr>
        <w:t>分）</w:t>
      </w:r>
      <w:bookmarkEnd w:id="70"/>
    </w:p>
    <w:p w:rsidR="000E1B43" w:rsidRPr="00EB3DA7" w:rsidRDefault="00996C92" w:rsidP="00292ABE">
      <w:pPr>
        <w:pStyle w:val="afa"/>
        <w:ind w:firstLine="562"/>
      </w:pPr>
      <w:bookmarkStart w:id="71" w:name="_Toc169075092"/>
      <w:r w:rsidRPr="00EB3DA7">
        <w:rPr>
          <w:rFonts w:hint="eastAsia"/>
        </w:rPr>
        <w:t>6.1办学条件</w:t>
      </w:r>
      <w:r w:rsidR="000E1B43" w:rsidRPr="00EB3DA7">
        <w:rPr>
          <w:rFonts w:hint="eastAsia"/>
        </w:rPr>
        <w:t>（自评</w:t>
      </w:r>
      <w:r w:rsidR="003F4308">
        <w:rPr>
          <w:rFonts w:hint="eastAsia"/>
        </w:rPr>
        <w:t>7</w:t>
      </w:r>
      <w:r w:rsidR="000E1B43" w:rsidRPr="00EB3DA7">
        <w:rPr>
          <w:rFonts w:hint="eastAsia"/>
        </w:rPr>
        <w:t>分/满分</w:t>
      </w:r>
      <w:r w:rsidR="003F4308">
        <w:rPr>
          <w:rFonts w:hint="eastAsia"/>
        </w:rPr>
        <w:t>7</w:t>
      </w:r>
      <w:r w:rsidR="000E1B43" w:rsidRPr="00EB3DA7">
        <w:rPr>
          <w:rFonts w:hint="eastAsia"/>
        </w:rPr>
        <w:t>分）</w:t>
      </w:r>
      <w:bookmarkEnd w:id="71"/>
    </w:p>
    <w:p w:rsidR="00DE5EBD" w:rsidRPr="00EB3DA7" w:rsidRDefault="00996C92" w:rsidP="00292ABE">
      <w:pPr>
        <w:pStyle w:val="afb"/>
        <w:ind w:firstLine="562"/>
      </w:pPr>
      <w:bookmarkStart w:id="72" w:name="_Toc169075093"/>
      <w:r w:rsidRPr="00EB3DA7">
        <w:rPr>
          <w:rFonts w:hint="eastAsia"/>
        </w:rPr>
        <w:t>6.1.1生均教学行政用房面积</w:t>
      </w:r>
      <w:r w:rsidR="00AC3AFD" w:rsidRPr="00EB3DA7">
        <w:rPr>
          <w:rFonts w:hint="eastAsia"/>
        </w:rPr>
        <w:t>（自评</w:t>
      </w:r>
      <w:r w:rsidR="005901B2" w:rsidRPr="00EB3DA7">
        <w:rPr>
          <w:rFonts w:hint="eastAsia"/>
        </w:rPr>
        <w:t>3</w:t>
      </w:r>
      <w:r w:rsidR="00AC3AFD" w:rsidRPr="00EB3DA7">
        <w:rPr>
          <w:rFonts w:hint="eastAsia"/>
        </w:rPr>
        <w:t>分/满分</w:t>
      </w:r>
      <w:r w:rsidRPr="00EB3DA7">
        <w:rPr>
          <w:rFonts w:hint="eastAsia"/>
        </w:rPr>
        <w:t>3分）</w:t>
      </w:r>
      <w:bookmarkEnd w:id="72"/>
    </w:p>
    <w:p w:rsidR="005901B2" w:rsidRPr="00EB3DA7" w:rsidRDefault="005901B2" w:rsidP="003F4308">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color w:val="000000" w:themeColor="text1"/>
          <w:sz w:val="28"/>
          <w:szCs w:val="28"/>
        </w:rPr>
        <w:t>学校在校生</w:t>
      </w:r>
      <w:r w:rsidRPr="00EB3DA7">
        <w:rPr>
          <w:rFonts w:asciiTheme="majorEastAsia" w:eastAsiaTheme="majorEastAsia" w:hAnsiTheme="majorEastAsia"/>
          <w:color w:val="000000" w:themeColor="text1"/>
          <w:sz w:val="28"/>
          <w:szCs w:val="28"/>
        </w:rPr>
        <w:t>10340</w:t>
      </w:r>
      <w:r w:rsidRPr="00EB3DA7">
        <w:rPr>
          <w:rFonts w:asciiTheme="majorEastAsia" w:eastAsiaTheme="majorEastAsia" w:hAnsiTheme="majorEastAsia" w:hint="eastAsia"/>
          <w:color w:val="000000" w:themeColor="text1"/>
          <w:sz w:val="28"/>
          <w:szCs w:val="28"/>
        </w:rPr>
        <w:t>人，学校2023年教学行政用房面积：为</w:t>
      </w:r>
      <w:r w:rsidRPr="00EB3DA7">
        <w:rPr>
          <w:rFonts w:asciiTheme="majorEastAsia" w:eastAsiaTheme="majorEastAsia" w:hAnsiTheme="majorEastAsia"/>
          <w:color w:val="000000" w:themeColor="text1"/>
          <w:sz w:val="28"/>
          <w:szCs w:val="28"/>
        </w:rPr>
        <w:t>99633</w:t>
      </w:r>
      <w:r w:rsidRPr="00EB3DA7">
        <w:rPr>
          <w:rFonts w:asciiTheme="majorEastAsia" w:eastAsiaTheme="majorEastAsia" w:hAnsiTheme="majorEastAsia" w:hint="eastAsia"/>
          <w:color w:val="000000" w:themeColor="text1"/>
          <w:sz w:val="28"/>
          <w:szCs w:val="28"/>
        </w:rPr>
        <w:t>（平方米）/</w:t>
      </w:r>
      <w:r w:rsidRPr="00EB3DA7">
        <w:rPr>
          <w:rFonts w:asciiTheme="majorEastAsia" w:eastAsiaTheme="majorEastAsia" w:hAnsiTheme="majorEastAsia"/>
          <w:color w:val="000000" w:themeColor="text1"/>
          <w:sz w:val="28"/>
          <w:szCs w:val="28"/>
        </w:rPr>
        <w:t>10340</w:t>
      </w:r>
      <w:r w:rsidRPr="00EB3DA7">
        <w:rPr>
          <w:rFonts w:asciiTheme="majorEastAsia" w:eastAsiaTheme="majorEastAsia" w:hAnsiTheme="majorEastAsia" w:hint="eastAsia"/>
          <w:color w:val="000000" w:themeColor="text1"/>
          <w:sz w:val="28"/>
          <w:szCs w:val="28"/>
        </w:rPr>
        <w:t>人，生均教学行政用房面积为：9</w:t>
      </w:r>
      <w:r w:rsidRPr="00EB3DA7">
        <w:rPr>
          <w:rFonts w:asciiTheme="majorEastAsia" w:eastAsiaTheme="majorEastAsia" w:hAnsiTheme="majorEastAsia"/>
          <w:color w:val="000000" w:themeColor="text1"/>
          <w:sz w:val="28"/>
          <w:szCs w:val="28"/>
        </w:rPr>
        <w:t>.64</w:t>
      </w:r>
      <w:r w:rsidRPr="00EB3DA7">
        <w:rPr>
          <w:rFonts w:asciiTheme="majorEastAsia" w:eastAsiaTheme="majorEastAsia" w:hAnsiTheme="majorEastAsia" w:hint="eastAsia"/>
          <w:color w:val="000000" w:themeColor="text1"/>
          <w:sz w:val="28"/>
          <w:szCs w:val="28"/>
        </w:rPr>
        <w:t>平方米。</w:t>
      </w:r>
    </w:p>
    <w:p w:rsidR="00DE5EBD" w:rsidRPr="00EB3DA7" w:rsidRDefault="00996C92" w:rsidP="00292ABE">
      <w:pPr>
        <w:pStyle w:val="afb"/>
        <w:ind w:firstLine="562"/>
      </w:pPr>
      <w:bookmarkStart w:id="73" w:name="_Toc169075094"/>
      <w:r w:rsidRPr="00EB3DA7">
        <w:rPr>
          <w:rFonts w:hint="eastAsia"/>
        </w:rPr>
        <w:t>6.1.2生均教学科研仪器设备值（元/生）</w:t>
      </w:r>
      <w:r w:rsidR="00AC3AFD" w:rsidRPr="00EB3DA7">
        <w:rPr>
          <w:rFonts w:hint="eastAsia"/>
        </w:rPr>
        <w:t>（自评</w:t>
      </w:r>
      <w:r w:rsidR="003F4308">
        <w:rPr>
          <w:rFonts w:hint="eastAsia"/>
        </w:rPr>
        <w:t>1</w:t>
      </w:r>
      <w:r w:rsidR="00AC3AFD" w:rsidRPr="00EB3DA7">
        <w:rPr>
          <w:rFonts w:hint="eastAsia"/>
        </w:rPr>
        <w:t>分/满分</w:t>
      </w:r>
      <w:r w:rsidRPr="00EB3DA7">
        <w:rPr>
          <w:rFonts w:hint="eastAsia"/>
        </w:rPr>
        <w:t>1分）</w:t>
      </w:r>
      <w:bookmarkEnd w:id="73"/>
    </w:p>
    <w:p w:rsidR="00140563" w:rsidRPr="00EB3DA7" w:rsidRDefault="002669F6" w:rsidP="00EB3DA7">
      <w:pPr>
        <w:spacing w:line="360" w:lineRule="auto"/>
        <w:ind w:firstLineChars="245" w:firstLine="686"/>
        <w:rPr>
          <w:rFonts w:asciiTheme="majorEastAsia" w:eastAsiaTheme="majorEastAsia" w:hAnsiTheme="majorEastAsia"/>
          <w:sz w:val="28"/>
          <w:szCs w:val="28"/>
        </w:rPr>
      </w:pPr>
      <w:r>
        <w:rPr>
          <w:rFonts w:asciiTheme="majorEastAsia" w:eastAsiaTheme="majorEastAsia" w:hAnsiTheme="majorEastAsia" w:hint="eastAsia"/>
          <w:sz w:val="28"/>
          <w:szCs w:val="28"/>
        </w:rPr>
        <w:t>截至</w:t>
      </w:r>
      <w:r w:rsidR="00140563" w:rsidRPr="00EB3DA7">
        <w:rPr>
          <w:rFonts w:asciiTheme="majorEastAsia" w:eastAsiaTheme="majorEastAsia" w:hAnsiTheme="majorEastAsia"/>
          <w:sz w:val="28"/>
          <w:szCs w:val="28"/>
        </w:rPr>
        <w:t>2</w:t>
      </w:r>
      <w:r w:rsidR="00140563" w:rsidRPr="00EB3DA7">
        <w:rPr>
          <w:rFonts w:asciiTheme="majorEastAsia" w:eastAsiaTheme="majorEastAsia" w:hAnsiTheme="majorEastAsia" w:hint="eastAsia"/>
          <w:sz w:val="28"/>
          <w:szCs w:val="28"/>
        </w:rPr>
        <w:t>023年底</w:t>
      </w:r>
      <w:r w:rsidR="003F4308">
        <w:rPr>
          <w:rFonts w:asciiTheme="majorEastAsia" w:eastAsiaTheme="majorEastAsia" w:hAnsiTheme="majorEastAsia" w:hint="eastAsia"/>
          <w:sz w:val="28"/>
          <w:szCs w:val="28"/>
        </w:rPr>
        <w:t>，</w:t>
      </w:r>
      <w:r w:rsidR="00FD2AA5">
        <w:rPr>
          <w:rFonts w:asciiTheme="majorEastAsia" w:eastAsiaTheme="majorEastAsia" w:hAnsiTheme="majorEastAsia" w:hint="eastAsia"/>
          <w:sz w:val="28"/>
          <w:szCs w:val="28"/>
        </w:rPr>
        <w:t>学校</w:t>
      </w:r>
      <w:r w:rsidR="00140563" w:rsidRPr="00EB3DA7">
        <w:rPr>
          <w:rFonts w:asciiTheme="majorEastAsia" w:eastAsiaTheme="majorEastAsia" w:hAnsiTheme="majorEastAsia" w:hint="eastAsia"/>
          <w:sz w:val="28"/>
          <w:szCs w:val="28"/>
        </w:rPr>
        <w:t>投入教学科研仪器设备总值77777045.26元，</w:t>
      </w:r>
      <w:r w:rsidR="00140563" w:rsidRPr="00EB3DA7">
        <w:rPr>
          <w:rFonts w:asciiTheme="majorEastAsia" w:eastAsiaTheme="majorEastAsia" w:hAnsiTheme="majorEastAsia"/>
          <w:sz w:val="28"/>
          <w:szCs w:val="28"/>
        </w:rPr>
        <w:t>20</w:t>
      </w:r>
      <w:r w:rsidR="00140563" w:rsidRPr="00EB3DA7">
        <w:rPr>
          <w:rFonts w:asciiTheme="majorEastAsia" w:eastAsiaTheme="majorEastAsia" w:hAnsiTheme="majorEastAsia" w:hint="eastAsia"/>
          <w:sz w:val="28"/>
          <w:szCs w:val="28"/>
        </w:rPr>
        <w:t>23年在校生人数10340人，生均教学科研仪器设备值为7522元。2023年</w:t>
      </w:r>
      <w:r w:rsidR="00FD2AA5">
        <w:rPr>
          <w:rFonts w:asciiTheme="majorEastAsia" w:eastAsiaTheme="majorEastAsia" w:hAnsiTheme="majorEastAsia" w:hint="eastAsia"/>
          <w:sz w:val="28"/>
          <w:szCs w:val="28"/>
        </w:rPr>
        <w:t>学校</w:t>
      </w:r>
      <w:r w:rsidR="00140563" w:rsidRPr="00EB3DA7">
        <w:rPr>
          <w:rFonts w:asciiTheme="majorEastAsia" w:eastAsiaTheme="majorEastAsia" w:hAnsiTheme="majorEastAsia" w:hint="eastAsia"/>
          <w:sz w:val="28"/>
          <w:szCs w:val="28"/>
        </w:rPr>
        <w:t>新增教学科研仪器设备值4414199.5元，着重投入</w:t>
      </w:r>
      <w:r w:rsidR="00140563" w:rsidRPr="00EB3DA7">
        <w:rPr>
          <w:rFonts w:asciiTheme="majorEastAsia" w:eastAsiaTheme="majorEastAsia" w:hAnsiTheme="majorEastAsia" w:hint="eastAsia"/>
          <w:sz w:val="28"/>
          <w:szCs w:val="28"/>
        </w:rPr>
        <w:lastRenderedPageBreak/>
        <w:t>电脑硬件更新、实验室新建、更新。</w:t>
      </w:r>
    </w:p>
    <w:p w:rsidR="00DE5EBD" w:rsidRPr="00EB3DA7" w:rsidRDefault="00996C92" w:rsidP="00292ABE">
      <w:pPr>
        <w:pStyle w:val="afb"/>
        <w:ind w:firstLine="562"/>
      </w:pPr>
      <w:bookmarkStart w:id="74" w:name="_Toc169075095"/>
      <w:r w:rsidRPr="00EB3DA7">
        <w:rPr>
          <w:rFonts w:hint="eastAsia"/>
        </w:rPr>
        <w:t>6.1.3生均图书（册/生）</w:t>
      </w:r>
      <w:r w:rsidR="00AC3AFD" w:rsidRPr="00EB3DA7">
        <w:rPr>
          <w:rFonts w:hint="eastAsia"/>
        </w:rPr>
        <w:t>（自评</w:t>
      </w:r>
      <w:r w:rsidR="0053434D" w:rsidRPr="00EB3DA7">
        <w:rPr>
          <w:rFonts w:hint="eastAsia"/>
        </w:rPr>
        <w:t>1</w:t>
      </w:r>
      <w:r w:rsidR="00AC3AFD" w:rsidRPr="00EB3DA7">
        <w:rPr>
          <w:rFonts w:hint="eastAsia"/>
        </w:rPr>
        <w:t>分/满分</w:t>
      </w:r>
      <w:r w:rsidRPr="00EB3DA7">
        <w:rPr>
          <w:rFonts w:hint="eastAsia"/>
        </w:rPr>
        <w:t>1分）</w:t>
      </w:r>
      <w:bookmarkEnd w:id="74"/>
    </w:p>
    <w:p w:rsidR="0053434D" w:rsidRPr="00EB3DA7" w:rsidRDefault="0053434D" w:rsidP="00EB3DA7">
      <w:pPr>
        <w:spacing w:line="360" w:lineRule="auto"/>
        <w:ind w:firstLineChars="175" w:firstLine="49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截至2023年12月31日，学校图书馆总馆藏达到196.6万册，生均图书</w:t>
      </w:r>
      <w:r w:rsidRPr="002669F6">
        <w:rPr>
          <w:rFonts w:asciiTheme="majorEastAsia" w:eastAsiaTheme="majorEastAsia" w:hAnsiTheme="majorEastAsia" w:hint="eastAsia"/>
          <w:bCs/>
          <w:sz w:val="28"/>
          <w:szCs w:val="28"/>
        </w:rPr>
        <w:t>190.13</w:t>
      </w:r>
      <w:r w:rsidRPr="00EB3DA7">
        <w:rPr>
          <w:rFonts w:asciiTheme="majorEastAsia" w:eastAsiaTheme="majorEastAsia" w:hAnsiTheme="majorEastAsia" w:hint="eastAsia"/>
          <w:sz w:val="28"/>
          <w:szCs w:val="28"/>
        </w:rPr>
        <w:t>册。其中，馆藏纸质图书96.6万册，电子图书100万册。根据查验新书发票，期刊装订发票，统计得出2023年新增纸质图书0.9万册，与图书管理系统统计相符；通过核查各已购买的数字资源库及自主开发资源，电子图书学校产权100万册，非学校产权5.6万册（未计入图书总数和生均数）。</w:t>
      </w:r>
    </w:p>
    <w:p w:rsidR="00DE5EBD" w:rsidRDefault="00996C92" w:rsidP="00292ABE">
      <w:pPr>
        <w:pStyle w:val="afb"/>
        <w:ind w:firstLine="562"/>
      </w:pPr>
      <w:bookmarkStart w:id="75" w:name="_Toc169075096"/>
      <w:r w:rsidRPr="00EB3DA7">
        <w:rPr>
          <w:rFonts w:hint="eastAsia"/>
        </w:rPr>
        <w:t>6.1.4生均实训场所面积</w:t>
      </w:r>
      <w:r w:rsidR="00AC3AFD" w:rsidRPr="00EB3DA7">
        <w:rPr>
          <w:rFonts w:hint="eastAsia"/>
        </w:rPr>
        <w:t>（自评</w:t>
      </w:r>
      <w:r w:rsidR="003F4308">
        <w:rPr>
          <w:rFonts w:hint="eastAsia"/>
        </w:rPr>
        <w:t>2</w:t>
      </w:r>
      <w:r w:rsidR="00AC3AFD" w:rsidRPr="00EB3DA7">
        <w:rPr>
          <w:rFonts w:hint="eastAsia"/>
        </w:rPr>
        <w:t>分/满分</w:t>
      </w:r>
      <w:r w:rsidRPr="00EB3DA7">
        <w:rPr>
          <w:rFonts w:hint="eastAsia"/>
        </w:rPr>
        <w:t>2分）</w:t>
      </w:r>
      <w:bookmarkEnd w:id="75"/>
    </w:p>
    <w:p w:rsidR="003F4308" w:rsidRPr="00EB3DA7" w:rsidRDefault="003F4308" w:rsidP="00200251">
      <w:pPr>
        <w:spacing w:line="360" w:lineRule="auto"/>
        <w:ind w:firstLineChars="175" w:firstLine="490"/>
        <w:rPr>
          <w:rFonts w:asciiTheme="majorEastAsia" w:eastAsiaTheme="majorEastAsia" w:hAnsiTheme="majorEastAsia"/>
          <w:sz w:val="28"/>
          <w:szCs w:val="28"/>
        </w:rPr>
      </w:pPr>
      <w:r>
        <w:rPr>
          <w:rFonts w:asciiTheme="majorEastAsia" w:eastAsiaTheme="majorEastAsia" w:hAnsiTheme="majorEastAsia" w:hint="eastAsia"/>
          <w:sz w:val="28"/>
          <w:szCs w:val="28"/>
        </w:rPr>
        <w:t>学校依据专业（群）发展规划和人才培养需要，相继建设了能满足各专业学生实践教学需要的实训室138个，实训场所面积18890.82平方米，2023年全日制在校生10340人，生均实训场所面积1.826965平方米。此外，学校共有6个省级实训基地、1个省级公共实训中心、5个省级大学生校外实践教学基地，携手企业在校内建有8个教学联合体（校内实体企业），为学生在校内开展实习实训教学提供保障。</w:t>
      </w:r>
    </w:p>
    <w:p w:rsidR="001808C3" w:rsidRPr="00EB3DA7" w:rsidRDefault="00996C92" w:rsidP="00292ABE">
      <w:pPr>
        <w:pStyle w:val="afa"/>
        <w:ind w:firstLine="562"/>
      </w:pPr>
      <w:bookmarkStart w:id="76" w:name="_Toc169075097"/>
      <w:r w:rsidRPr="00EB3DA7">
        <w:rPr>
          <w:rFonts w:hint="eastAsia"/>
        </w:rPr>
        <w:t>6.2公办学校生均拨款水平和民办学校教学经费支出比例</w:t>
      </w:r>
      <w:r w:rsidR="00AC3AFD" w:rsidRPr="00EB3DA7">
        <w:rPr>
          <w:rFonts w:hint="eastAsia"/>
        </w:rPr>
        <w:t>（自评</w:t>
      </w:r>
      <w:r w:rsidR="003F4308">
        <w:rPr>
          <w:rFonts w:hint="eastAsia"/>
        </w:rPr>
        <w:t>2</w:t>
      </w:r>
      <w:r w:rsidR="00AC3AFD" w:rsidRPr="00EB3DA7">
        <w:rPr>
          <w:rFonts w:hint="eastAsia"/>
        </w:rPr>
        <w:t>分/满分</w:t>
      </w:r>
      <w:r w:rsidR="003F4308">
        <w:rPr>
          <w:rFonts w:hint="eastAsia"/>
        </w:rPr>
        <w:t>2</w:t>
      </w:r>
      <w:r w:rsidR="00AC3AFD" w:rsidRPr="00EB3DA7">
        <w:rPr>
          <w:rFonts w:hint="eastAsia"/>
        </w:rPr>
        <w:t>分）</w:t>
      </w:r>
      <w:bookmarkEnd w:id="76"/>
    </w:p>
    <w:p w:rsidR="00DE5EBD" w:rsidRPr="00EB3DA7" w:rsidRDefault="00996C92" w:rsidP="00292ABE">
      <w:pPr>
        <w:pStyle w:val="afb"/>
        <w:ind w:firstLine="562"/>
      </w:pPr>
      <w:bookmarkStart w:id="77" w:name="_Toc169075098"/>
      <w:r w:rsidRPr="00EB3DA7">
        <w:rPr>
          <w:rFonts w:hint="eastAsia"/>
        </w:rPr>
        <w:t>6.2.1民办学校学费收入用于教学经费的比例</w:t>
      </w:r>
      <w:r w:rsidR="00AC3AFD" w:rsidRPr="00EB3DA7">
        <w:rPr>
          <w:rFonts w:hint="eastAsia"/>
        </w:rPr>
        <w:t>（自评</w:t>
      </w:r>
      <w:r w:rsidR="003F4308">
        <w:rPr>
          <w:rFonts w:hint="eastAsia"/>
        </w:rPr>
        <w:t>2</w:t>
      </w:r>
      <w:r w:rsidR="00AC3AFD" w:rsidRPr="00EB3DA7">
        <w:rPr>
          <w:rFonts w:hint="eastAsia"/>
        </w:rPr>
        <w:t>分/满分</w:t>
      </w:r>
      <w:r w:rsidRPr="00EB3DA7">
        <w:rPr>
          <w:rFonts w:hint="eastAsia"/>
        </w:rPr>
        <w:t>2分）</w:t>
      </w:r>
      <w:bookmarkEnd w:id="77"/>
    </w:p>
    <w:p w:rsidR="00140563" w:rsidRPr="00EB3DA7" w:rsidRDefault="00140563" w:rsidP="00EB3DA7">
      <w:pPr>
        <w:spacing w:line="360" w:lineRule="auto"/>
        <w:ind w:firstLineChars="245" w:firstLine="686"/>
        <w:rPr>
          <w:rFonts w:asciiTheme="majorEastAsia" w:eastAsiaTheme="majorEastAsia" w:hAnsiTheme="majorEastAsia"/>
          <w:sz w:val="28"/>
          <w:szCs w:val="28"/>
        </w:rPr>
      </w:pPr>
      <w:r w:rsidRPr="00EB3DA7">
        <w:rPr>
          <w:rFonts w:asciiTheme="majorEastAsia" w:eastAsiaTheme="majorEastAsia" w:hAnsiTheme="majorEastAsia"/>
          <w:sz w:val="28"/>
          <w:szCs w:val="28"/>
        </w:rPr>
        <w:t>20</w:t>
      </w:r>
      <w:r w:rsidRPr="00EB3DA7">
        <w:rPr>
          <w:rFonts w:asciiTheme="majorEastAsia" w:eastAsiaTheme="majorEastAsia" w:hAnsiTheme="majorEastAsia" w:hint="eastAsia"/>
          <w:sz w:val="28"/>
          <w:szCs w:val="28"/>
        </w:rPr>
        <w:t>23年学费收入14491万元，教学经费支出4730.92万元。</w:t>
      </w:r>
      <w:r w:rsidRPr="00EB3DA7">
        <w:rPr>
          <w:rFonts w:asciiTheme="majorEastAsia" w:eastAsiaTheme="majorEastAsia" w:hAnsiTheme="majorEastAsia"/>
          <w:sz w:val="28"/>
          <w:szCs w:val="28"/>
        </w:rPr>
        <w:t>2</w:t>
      </w:r>
      <w:r w:rsidRPr="00EB3DA7">
        <w:rPr>
          <w:rFonts w:asciiTheme="majorEastAsia" w:eastAsiaTheme="majorEastAsia" w:hAnsiTheme="majorEastAsia" w:hint="eastAsia"/>
          <w:sz w:val="28"/>
          <w:szCs w:val="28"/>
        </w:rPr>
        <w:t>023年学费收入用于教学经费的比例为32.65.</w:t>
      </w:r>
      <w:r w:rsidRPr="00EB3DA7">
        <w:rPr>
          <w:rFonts w:asciiTheme="majorEastAsia" w:eastAsiaTheme="majorEastAsia" w:hAnsiTheme="majorEastAsia"/>
          <w:sz w:val="28"/>
          <w:szCs w:val="28"/>
        </w:rPr>
        <w:t>%</w:t>
      </w:r>
      <w:r w:rsidRPr="00EB3DA7">
        <w:rPr>
          <w:rFonts w:asciiTheme="majorEastAsia" w:eastAsiaTheme="majorEastAsia" w:hAnsiTheme="majorEastAsia" w:hint="eastAsia"/>
          <w:sz w:val="28"/>
          <w:szCs w:val="28"/>
        </w:rPr>
        <w:t>。</w:t>
      </w:r>
    </w:p>
    <w:p w:rsidR="00140563" w:rsidRPr="00EB3DA7" w:rsidRDefault="00140563" w:rsidP="00EB3DA7">
      <w:pPr>
        <w:spacing w:line="360" w:lineRule="auto"/>
        <w:ind w:firstLineChars="245" w:firstLine="686"/>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2023年教学经费支出主要包含：教学仪器设备购置，图书资料</w:t>
      </w:r>
      <w:r w:rsidRPr="00EB3DA7">
        <w:rPr>
          <w:rFonts w:asciiTheme="majorEastAsia" w:eastAsiaTheme="majorEastAsia" w:hAnsiTheme="majorEastAsia" w:hint="eastAsia"/>
          <w:sz w:val="28"/>
          <w:szCs w:val="28"/>
        </w:rPr>
        <w:lastRenderedPageBreak/>
        <w:t>购置，教学办公费，教学专用材料费，教学差旅费，体育维持费，教学设备维修费，教学改革与研究，职务及各类津贴，外聘教师工资，绩效奖金，科研经费等。</w:t>
      </w:r>
    </w:p>
    <w:p w:rsidR="00520AE5" w:rsidRPr="00EB3DA7" w:rsidRDefault="00996C92" w:rsidP="00292ABE">
      <w:pPr>
        <w:pStyle w:val="afa"/>
        <w:ind w:firstLine="562"/>
      </w:pPr>
      <w:bookmarkStart w:id="78" w:name="_Toc169075099"/>
      <w:r w:rsidRPr="00EB3DA7">
        <w:rPr>
          <w:rFonts w:hint="eastAsia"/>
        </w:rPr>
        <w:t>6.3经费支出</w:t>
      </w:r>
      <w:r w:rsidR="00520AE5" w:rsidRPr="00EB3DA7">
        <w:rPr>
          <w:rFonts w:hint="eastAsia"/>
        </w:rPr>
        <w:t>（自评</w:t>
      </w:r>
      <w:r w:rsidR="003F4308">
        <w:rPr>
          <w:rFonts w:hint="eastAsia"/>
        </w:rPr>
        <w:t>6</w:t>
      </w:r>
      <w:r w:rsidR="00520AE5" w:rsidRPr="00EB3DA7">
        <w:rPr>
          <w:rFonts w:hint="eastAsia"/>
        </w:rPr>
        <w:t>分/满分</w:t>
      </w:r>
      <w:r w:rsidR="003F4308">
        <w:rPr>
          <w:rFonts w:hint="eastAsia"/>
        </w:rPr>
        <w:t>6</w:t>
      </w:r>
      <w:r w:rsidR="00520AE5" w:rsidRPr="00EB3DA7">
        <w:rPr>
          <w:rFonts w:hint="eastAsia"/>
        </w:rPr>
        <w:t>分）</w:t>
      </w:r>
      <w:bookmarkEnd w:id="78"/>
    </w:p>
    <w:p w:rsidR="00DE5EBD" w:rsidRPr="00EB3DA7" w:rsidRDefault="00996C92" w:rsidP="00292ABE">
      <w:pPr>
        <w:pStyle w:val="afb"/>
        <w:ind w:firstLine="562"/>
      </w:pPr>
      <w:bookmarkStart w:id="79" w:name="_Toc169075100"/>
      <w:r w:rsidRPr="00EB3DA7">
        <w:rPr>
          <w:rFonts w:hint="eastAsia"/>
        </w:rPr>
        <w:t>6.3.1人员经费支出占比</w:t>
      </w:r>
      <w:r w:rsidR="00AC3AFD" w:rsidRPr="00EB3DA7">
        <w:rPr>
          <w:rFonts w:hint="eastAsia"/>
        </w:rPr>
        <w:t>（自评</w:t>
      </w:r>
      <w:r w:rsidR="003F4308">
        <w:rPr>
          <w:rFonts w:hint="eastAsia"/>
        </w:rPr>
        <w:t>3</w:t>
      </w:r>
      <w:r w:rsidR="00AC3AFD" w:rsidRPr="00EB3DA7">
        <w:rPr>
          <w:rFonts w:hint="eastAsia"/>
        </w:rPr>
        <w:t>分/满分</w:t>
      </w:r>
      <w:r w:rsidRPr="00EB3DA7">
        <w:rPr>
          <w:rFonts w:hint="eastAsia"/>
        </w:rPr>
        <w:t>3分）</w:t>
      </w:r>
      <w:bookmarkEnd w:id="79"/>
    </w:p>
    <w:p w:rsidR="00140563" w:rsidRPr="00EB3DA7" w:rsidRDefault="00140563" w:rsidP="00EB3DA7">
      <w:pPr>
        <w:tabs>
          <w:tab w:val="left" w:pos="7455"/>
        </w:tabs>
        <w:spacing w:line="360" w:lineRule="auto"/>
        <w:ind w:firstLineChars="196" w:firstLine="549"/>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2023年</w:t>
      </w:r>
      <w:r w:rsidR="00FD2AA5">
        <w:rPr>
          <w:rFonts w:asciiTheme="majorEastAsia" w:eastAsiaTheme="majorEastAsia" w:hAnsiTheme="majorEastAsia" w:hint="eastAsia"/>
          <w:sz w:val="28"/>
          <w:szCs w:val="28"/>
        </w:rPr>
        <w:t>学校</w:t>
      </w:r>
      <w:r w:rsidRPr="00EB3DA7">
        <w:rPr>
          <w:rFonts w:asciiTheme="majorEastAsia" w:eastAsiaTheme="majorEastAsia" w:hAnsiTheme="majorEastAsia" w:hint="eastAsia"/>
          <w:sz w:val="28"/>
          <w:szCs w:val="28"/>
        </w:rPr>
        <w:t>人力成本支出6022.78万元，</w:t>
      </w:r>
      <w:r w:rsidRPr="00EB3DA7">
        <w:rPr>
          <w:rFonts w:asciiTheme="majorEastAsia" w:eastAsiaTheme="majorEastAsia" w:hAnsiTheme="majorEastAsia"/>
          <w:sz w:val="28"/>
          <w:szCs w:val="28"/>
        </w:rPr>
        <w:t>20</w:t>
      </w:r>
      <w:r w:rsidRPr="00EB3DA7">
        <w:rPr>
          <w:rFonts w:asciiTheme="majorEastAsia" w:eastAsiaTheme="majorEastAsia" w:hAnsiTheme="majorEastAsia" w:hint="eastAsia"/>
          <w:sz w:val="28"/>
          <w:szCs w:val="28"/>
        </w:rPr>
        <w:t>23年学费收入14491万元。</w:t>
      </w:r>
      <w:r w:rsidRPr="00EB3DA7">
        <w:rPr>
          <w:rFonts w:asciiTheme="majorEastAsia" w:eastAsiaTheme="majorEastAsia" w:hAnsiTheme="majorEastAsia"/>
          <w:sz w:val="28"/>
          <w:szCs w:val="28"/>
        </w:rPr>
        <w:t>20</w:t>
      </w:r>
      <w:r w:rsidRPr="00EB3DA7">
        <w:rPr>
          <w:rFonts w:asciiTheme="majorEastAsia" w:eastAsiaTheme="majorEastAsia" w:hAnsiTheme="majorEastAsia" w:hint="eastAsia"/>
          <w:sz w:val="28"/>
          <w:szCs w:val="28"/>
        </w:rPr>
        <w:t>23年人力成本支出占学费收入的比例为41.56</w:t>
      </w:r>
      <w:r w:rsidRPr="00EB3DA7">
        <w:rPr>
          <w:rFonts w:asciiTheme="majorEastAsia" w:eastAsiaTheme="majorEastAsia" w:hAnsiTheme="majorEastAsia"/>
          <w:sz w:val="28"/>
          <w:szCs w:val="28"/>
        </w:rPr>
        <w:t>%</w:t>
      </w:r>
      <w:r w:rsidRPr="00EB3DA7">
        <w:rPr>
          <w:rFonts w:asciiTheme="majorEastAsia" w:eastAsiaTheme="majorEastAsia" w:hAnsiTheme="majorEastAsia" w:hint="eastAsia"/>
          <w:sz w:val="28"/>
          <w:szCs w:val="28"/>
        </w:rPr>
        <w:t>。</w:t>
      </w:r>
    </w:p>
    <w:p w:rsidR="00140563" w:rsidRPr="00EB3DA7" w:rsidRDefault="00140563" w:rsidP="00EB3DA7">
      <w:pPr>
        <w:tabs>
          <w:tab w:val="left" w:pos="7455"/>
        </w:tabs>
        <w:spacing w:line="360" w:lineRule="auto"/>
        <w:ind w:firstLineChars="196" w:firstLine="549"/>
        <w:rPr>
          <w:rFonts w:asciiTheme="majorEastAsia" w:eastAsiaTheme="majorEastAsia" w:hAnsiTheme="majorEastAsia"/>
          <w:sz w:val="28"/>
          <w:szCs w:val="28"/>
        </w:rPr>
      </w:pPr>
      <w:r w:rsidRPr="00EB3DA7">
        <w:rPr>
          <w:rFonts w:asciiTheme="majorEastAsia" w:eastAsiaTheme="majorEastAsia" w:hAnsiTheme="majorEastAsia"/>
          <w:sz w:val="28"/>
          <w:szCs w:val="28"/>
        </w:rPr>
        <w:t>2</w:t>
      </w:r>
      <w:r w:rsidRPr="00EB3DA7">
        <w:rPr>
          <w:rFonts w:asciiTheme="majorEastAsia" w:eastAsiaTheme="majorEastAsia" w:hAnsiTheme="majorEastAsia" w:hint="eastAsia"/>
          <w:sz w:val="28"/>
          <w:szCs w:val="28"/>
        </w:rPr>
        <w:t>023年</w:t>
      </w:r>
      <w:r w:rsidR="00FD2AA5">
        <w:rPr>
          <w:rFonts w:asciiTheme="majorEastAsia" w:eastAsiaTheme="majorEastAsia" w:hAnsiTheme="majorEastAsia" w:hint="eastAsia"/>
          <w:sz w:val="28"/>
          <w:szCs w:val="28"/>
        </w:rPr>
        <w:t>学校</w:t>
      </w:r>
      <w:r w:rsidRPr="00EB3DA7">
        <w:rPr>
          <w:rFonts w:asciiTheme="majorEastAsia" w:eastAsiaTheme="majorEastAsia" w:hAnsiTheme="majorEastAsia" w:hint="eastAsia"/>
          <w:sz w:val="28"/>
          <w:szCs w:val="28"/>
        </w:rPr>
        <w:t>人力成本支出主要包含：基本工资，绩效工资，津贴补贴，奖金，伙食补贴，社会保障费，住房公积金等。</w:t>
      </w:r>
    </w:p>
    <w:p w:rsidR="00DE5EBD" w:rsidRPr="00EB3DA7" w:rsidRDefault="00996C92" w:rsidP="00292ABE">
      <w:pPr>
        <w:pStyle w:val="afb"/>
        <w:ind w:firstLine="562"/>
      </w:pPr>
      <w:bookmarkStart w:id="80" w:name="_Toc169075101"/>
      <w:r w:rsidRPr="00EB3DA7">
        <w:rPr>
          <w:rFonts w:hint="eastAsia"/>
        </w:rPr>
        <w:t>6.3.2民办学校财政专项资金支出进度</w:t>
      </w:r>
      <w:r w:rsidR="00AC3AFD" w:rsidRPr="00EB3DA7">
        <w:rPr>
          <w:rFonts w:hint="eastAsia"/>
        </w:rPr>
        <w:t>（自评</w:t>
      </w:r>
      <w:r w:rsidR="003F4308">
        <w:rPr>
          <w:rFonts w:hint="eastAsia"/>
        </w:rPr>
        <w:t>1</w:t>
      </w:r>
      <w:r w:rsidR="003F4308">
        <w:t>.5</w:t>
      </w:r>
      <w:r w:rsidR="00AC3AFD" w:rsidRPr="00EB3DA7">
        <w:rPr>
          <w:rFonts w:hint="eastAsia"/>
        </w:rPr>
        <w:t>分/满分</w:t>
      </w:r>
      <w:r w:rsidRPr="00EB3DA7">
        <w:rPr>
          <w:rFonts w:hint="eastAsia"/>
        </w:rPr>
        <w:t>1.5分）</w:t>
      </w:r>
      <w:bookmarkEnd w:id="80"/>
    </w:p>
    <w:p w:rsidR="007C46F1" w:rsidRPr="00EB3DA7" w:rsidRDefault="007C46F1" w:rsidP="00EB3DA7">
      <w:pPr>
        <w:spacing w:line="360" w:lineRule="auto"/>
        <w:ind w:firstLineChars="196" w:firstLine="549"/>
        <w:rPr>
          <w:rFonts w:asciiTheme="majorEastAsia" w:eastAsiaTheme="majorEastAsia" w:hAnsiTheme="majorEastAsia"/>
          <w:sz w:val="28"/>
          <w:szCs w:val="28"/>
        </w:rPr>
      </w:pPr>
      <w:r w:rsidRPr="00EB3DA7">
        <w:rPr>
          <w:rFonts w:asciiTheme="majorEastAsia" w:eastAsiaTheme="majorEastAsia" w:hAnsiTheme="majorEastAsia"/>
          <w:sz w:val="28"/>
          <w:szCs w:val="28"/>
        </w:rPr>
        <w:t>20</w:t>
      </w:r>
      <w:r w:rsidRPr="00EB3DA7">
        <w:rPr>
          <w:rFonts w:asciiTheme="majorEastAsia" w:eastAsiaTheme="majorEastAsia" w:hAnsiTheme="majorEastAsia" w:hint="eastAsia"/>
          <w:sz w:val="28"/>
          <w:szCs w:val="28"/>
        </w:rPr>
        <w:t>23年</w:t>
      </w:r>
      <w:r w:rsidR="00FD2AA5">
        <w:rPr>
          <w:rFonts w:asciiTheme="majorEastAsia" w:eastAsiaTheme="majorEastAsia" w:hAnsiTheme="majorEastAsia" w:hint="eastAsia"/>
          <w:sz w:val="28"/>
          <w:szCs w:val="28"/>
        </w:rPr>
        <w:t>学校</w:t>
      </w:r>
      <w:r w:rsidRPr="00EB3DA7">
        <w:rPr>
          <w:rFonts w:asciiTheme="majorEastAsia" w:eastAsiaTheme="majorEastAsia" w:hAnsiTheme="majorEastAsia" w:hint="eastAsia"/>
          <w:sz w:val="28"/>
          <w:szCs w:val="28"/>
        </w:rPr>
        <w:t>财政专项到位资金1643.6万元，</w:t>
      </w:r>
      <w:r w:rsidRPr="00EB3DA7">
        <w:rPr>
          <w:rFonts w:asciiTheme="majorEastAsia" w:eastAsiaTheme="majorEastAsia" w:hAnsiTheme="majorEastAsia"/>
          <w:sz w:val="28"/>
          <w:szCs w:val="28"/>
        </w:rPr>
        <w:t>20</w:t>
      </w:r>
      <w:r w:rsidRPr="00EB3DA7">
        <w:rPr>
          <w:rFonts w:asciiTheme="majorEastAsia" w:eastAsiaTheme="majorEastAsia" w:hAnsiTheme="majorEastAsia" w:hint="eastAsia"/>
          <w:sz w:val="28"/>
          <w:szCs w:val="28"/>
        </w:rPr>
        <w:t>23年财政专项资金支出1807.23万元。</w:t>
      </w:r>
      <w:r w:rsidRPr="00EB3DA7">
        <w:rPr>
          <w:rFonts w:asciiTheme="majorEastAsia" w:eastAsiaTheme="majorEastAsia" w:hAnsiTheme="majorEastAsia"/>
          <w:sz w:val="28"/>
          <w:szCs w:val="28"/>
        </w:rPr>
        <w:t>20</w:t>
      </w:r>
      <w:r w:rsidRPr="00EB3DA7">
        <w:rPr>
          <w:rFonts w:asciiTheme="majorEastAsia" w:eastAsiaTheme="majorEastAsia" w:hAnsiTheme="majorEastAsia" w:hint="eastAsia"/>
          <w:sz w:val="28"/>
          <w:szCs w:val="28"/>
        </w:rPr>
        <w:t>23年财政专项资金支出进度109.96</w:t>
      </w:r>
      <w:r w:rsidRPr="00EB3DA7">
        <w:rPr>
          <w:rFonts w:asciiTheme="majorEastAsia" w:eastAsiaTheme="majorEastAsia" w:hAnsiTheme="majorEastAsia"/>
          <w:sz w:val="28"/>
          <w:szCs w:val="28"/>
        </w:rPr>
        <w:t>%</w:t>
      </w:r>
      <w:r w:rsidRPr="00EB3DA7">
        <w:rPr>
          <w:rFonts w:asciiTheme="majorEastAsia" w:eastAsiaTheme="majorEastAsia" w:hAnsiTheme="majorEastAsia" w:hint="eastAsia"/>
          <w:sz w:val="28"/>
          <w:szCs w:val="28"/>
        </w:rPr>
        <w:t>。</w:t>
      </w:r>
    </w:p>
    <w:p w:rsidR="007C46F1" w:rsidRPr="00EB3DA7" w:rsidRDefault="007C46F1" w:rsidP="00EB3DA7">
      <w:pPr>
        <w:spacing w:line="360" w:lineRule="auto"/>
        <w:ind w:firstLineChars="196" w:firstLine="549"/>
        <w:rPr>
          <w:rFonts w:asciiTheme="majorEastAsia" w:eastAsiaTheme="majorEastAsia" w:hAnsiTheme="majorEastAsia"/>
          <w:sz w:val="28"/>
          <w:szCs w:val="28"/>
        </w:rPr>
      </w:pPr>
      <w:r w:rsidRPr="00EB3DA7">
        <w:rPr>
          <w:rFonts w:asciiTheme="majorEastAsia" w:eastAsiaTheme="majorEastAsia" w:hAnsiTheme="majorEastAsia"/>
          <w:sz w:val="28"/>
          <w:szCs w:val="28"/>
        </w:rPr>
        <w:t>20</w:t>
      </w:r>
      <w:r w:rsidRPr="00EB3DA7">
        <w:rPr>
          <w:rFonts w:asciiTheme="majorEastAsia" w:eastAsiaTheme="majorEastAsia" w:hAnsiTheme="majorEastAsia" w:hint="eastAsia"/>
          <w:sz w:val="28"/>
          <w:szCs w:val="28"/>
        </w:rPr>
        <w:t>23年财政专项资金支出包含：国家奖助学金、兵役补偿款、退役士兵本专科国家助学金、退役士兵考入高校学费资助、2023年现代职业教育提升计划专项资金等。</w:t>
      </w:r>
    </w:p>
    <w:p w:rsidR="00DE5EBD" w:rsidRPr="00EB3DA7" w:rsidRDefault="00996C92" w:rsidP="00292ABE">
      <w:pPr>
        <w:pStyle w:val="afb"/>
        <w:ind w:firstLine="562"/>
      </w:pPr>
      <w:bookmarkStart w:id="81" w:name="_Toc169075102"/>
      <w:r w:rsidRPr="00EB3DA7">
        <w:rPr>
          <w:rFonts w:hint="eastAsia"/>
        </w:rPr>
        <w:t>6.3.3教师继续教育培训经费情况</w:t>
      </w:r>
      <w:r w:rsidR="00AC3AFD" w:rsidRPr="00EB3DA7">
        <w:rPr>
          <w:rFonts w:hint="eastAsia"/>
        </w:rPr>
        <w:t>（自评</w:t>
      </w:r>
      <w:r w:rsidR="003F4308">
        <w:rPr>
          <w:rFonts w:hint="eastAsia"/>
        </w:rPr>
        <w:t>1</w:t>
      </w:r>
      <w:r w:rsidR="003F4308">
        <w:t>.5</w:t>
      </w:r>
      <w:r w:rsidR="00AC3AFD" w:rsidRPr="00EB3DA7">
        <w:rPr>
          <w:rFonts w:hint="eastAsia"/>
        </w:rPr>
        <w:t>分/满分</w:t>
      </w:r>
      <w:r w:rsidRPr="00EB3DA7">
        <w:rPr>
          <w:rFonts w:hint="eastAsia"/>
        </w:rPr>
        <w:t>1.5分）</w:t>
      </w:r>
      <w:bookmarkEnd w:id="81"/>
    </w:p>
    <w:p w:rsidR="00646B15" w:rsidRPr="00EB3DA7" w:rsidRDefault="00646B15" w:rsidP="00292ABE">
      <w:pPr>
        <w:spacing w:line="360" w:lineRule="auto"/>
        <w:ind w:firstLineChars="200" w:firstLine="560"/>
        <w:rPr>
          <w:rFonts w:asciiTheme="majorEastAsia" w:eastAsiaTheme="majorEastAsia" w:hAnsiTheme="majorEastAsia"/>
          <w:sz w:val="28"/>
          <w:szCs w:val="28"/>
        </w:rPr>
      </w:pPr>
      <w:r w:rsidRPr="00EB3DA7">
        <w:rPr>
          <w:rFonts w:asciiTheme="majorEastAsia" w:eastAsiaTheme="majorEastAsia" w:hAnsiTheme="majorEastAsia" w:hint="eastAsia"/>
          <w:sz w:val="28"/>
          <w:szCs w:val="28"/>
        </w:rPr>
        <w:t>2023年专任教师431人，教师工资总额</w:t>
      </w:r>
      <w:r w:rsidRPr="00EB3DA7">
        <w:rPr>
          <w:rFonts w:asciiTheme="majorEastAsia" w:eastAsiaTheme="majorEastAsia" w:hAnsiTheme="majorEastAsia"/>
          <w:sz w:val="28"/>
          <w:szCs w:val="28"/>
        </w:rPr>
        <w:t>2908.42</w:t>
      </w:r>
      <w:r w:rsidRPr="00EB3DA7">
        <w:rPr>
          <w:rFonts w:asciiTheme="majorEastAsia" w:eastAsiaTheme="majorEastAsia" w:hAnsiTheme="majorEastAsia" w:hint="eastAsia"/>
          <w:sz w:val="28"/>
          <w:szCs w:val="28"/>
        </w:rPr>
        <w:t>万元，教师继续教育培训支出</w:t>
      </w:r>
      <w:r w:rsidRPr="00EB3DA7">
        <w:rPr>
          <w:rFonts w:asciiTheme="majorEastAsia" w:eastAsiaTheme="majorEastAsia" w:hAnsiTheme="majorEastAsia"/>
          <w:sz w:val="28"/>
          <w:szCs w:val="28"/>
        </w:rPr>
        <w:t>88.49</w:t>
      </w:r>
      <w:r w:rsidRPr="00EB3DA7">
        <w:rPr>
          <w:rFonts w:asciiTheme="majorEastAsia" w:eastAsiaTheme="majorEastAsia" w:hAnsiTheme="majorEastAsia" w:hint="eastAsia"/>
          <w:sz w:val="28"/>
          <w:szCs w:val="28"/>
        </w:rPr>
        <w:t>万元，2023年教师继续教育培训支出占工资总额比例的</w:t>
      </w:r>
      <w:r w:rsidRPr="00EB3DA7">
        <w:rPr>
          <w:rFonts w:asciiTheme="majorEastAsia" w:eastAsiaTheme="majorEastAsia" w:hAnsiTheme="majorEastAsia"/>
          <w:sz w:val="28"/>
          <w:szCs w:val="28"/>
        </w:rPr>
        <w:t>3.04%</w:t>
      </w:r>
      <w:r w:rsidRPr="00EB3DA7">
        <w:rPr>
          <w:rFonts w:asciiTheme="majorEastAsia" w:eastAsiaTheme="majorEastAsia" w:hAnsiTheme="majorEastAsia" w:hint="eastAsia"/>
          <w:sz w:val="28"/>
          <w:szCs w:val="28"/>
        </w:rPr>
        <w:t>，达到教师工资总额的1.5%。</w:t>
      </w:r>
    </w:p>
    <w:p w:rsidR="00DE5EBD" w:rsidRPr="00EB3DA7" w:rsidRDefault="00996C92" w:rsidP="00292ABE">
      <w:pPr>
        <w:pStyle w:val="af9"/>
        <w:spacing w:before="156"/>
        <w:ind w:firstLine="643"/>
      </w:pPr>
      <w:bookmarkStart w:id="82" w:name="_Toc169075103"/>
      <w:r w:rsidRPr="00EB3DA7">
        <w:rPr>
          <w:rFonts w:hint="eastAsia"/>
        </w:rPr>
        <w:t>7.特色创新</w:t>
      </w:r>
      <w:r w:rsidR="00AC3AFD" w:rsidRPr="00EB3DA7">
        <w:rPr>
          <w:rFonts w:hint="eastAsia"/>
        </w:rPr>
        <w:t>（自评</w:t>
      </w:r>
      <w:r w:rsidR="003F4308">
        <w:rPr>
          <w:rFonts w:hint="eastAsia"/>
        </w:rPr>
        <w:t>5</w:t>
      </w:r>
      <w:r w:rsidR="00AC3AFD" w:rsidRPr="00EB3DA7">
        <w:rPr>
          <w:rFonts w:hint="eastAsia"/>
        </w:rPr>
        <w:t>分/满分</w:t>
      </w:r>
      <w:r w:rsidRPr="00EB3DA7">
        <w:rPr>
          <w:rFonts w:hint="eastAsia"/>
        </w:rPr>
        <w:t>5分）</w:t>
      </w:r>
      <w:bookmarkEnd w:id="82"/>
    </w:p>
    <w:p w:rsidR="003F4308" w:rsidRDefault="00233D9E" w:rsidP="00EB3DA7">
      <w:pPr>
        <w:spacing w:line="360" w:lineRule="auto"/>
        <w:ind w:firstLineChars="200" w:firstLine="560"/>
        <w:rPr>
          <w:rFonts w:asciiTheme="majorEastAsia" w:eastAsiaTheme="majorEastAsia" w:hAnsiTheme="majorEastAsia"/>
          <w:color w:val="000000"/>
          <w:sz w:val="28"/>
          <w:szCs w:val="28"/>
        </w:rPr>
      </w:pPr>
      <w:r w:rsidRPr="00EB3DA7">
        <w:rPr>
          <w:rFonts w:asciiTheme="majorEastAsia" w:eastAsiaTheme="majorEastAsia" w:hAnsiTheme="majorEastAsia" w:hint="eastAsia"/>
          <w:color w:val="000000"/>
          <w:sz w:val="28"/>
          <w:szCs w:val="28"/>
        </w:rPr>
        <w:lastRenderedPageBreak/>
        <w:t>2023年，学校高度注重内涵发展，致力于教育教学质量工程建设，全面推进人才培养模式的改革和创新，以锐意进取的精神，聚全校师生和社会之力，不断实现办学规模、结构、质量、社会效益全面协调快速发展。2023年，学校“深化教育评价改革综合试点校”项目通过中期检查，获得“继续推进”的评估结果。在全省26所高校中，只有2所民办高职获得立项并通过中期检查，学校是其中之一</w:t>
      </w:r>
      <w:r w:rsidR="003F4308">
        <w:rPr>
          <w:rFonts w:asciiTheme="majorEastAsia" w:eastAsiaTheme="majorEastAsia" w:hAnsiTheme="majorEastAsia" w:hint="eastAsia"/>
          <w:color w:val="000000"/>
          <w:sz w:val="28"/>
          <w:szCs w:val="28"/>
        </w:rPr>
        <w:t>。</w:t>
      </w:r>
    </w:p>
    <w:p w:rsidR="00233D9E" w:rsidRDefault="00233D9E" w:rsidP="00EB3DA7">
      <w:pPr>
        <w:spacing w:line="360" w:lineRule="auto"/>
        <w:ind w:firstLineChars="200" w:firstLine="560"/>
        <w:rPr>
          <w:rFonts w:asciiTheme="majorEastAsia" w:eastAsiaTheme="majorEastAsia" w:hAnsiTheme="majorEastAsia"/>
          <w:color w:val="000000"/>
          <w:sz w:val="28"/>
          <w:szCs w:val="28"/>
        </w:rPr>
      </w:pPr>
      <w:r w:rsidRPr="00EB3DA7">
        <w:rPr>
          <w:rFonts w:asciiTheme="majorEastAsia" w:eastAsiaTheme="majorEastAsia" w:hAnsiTheme="majorEastAsia" w:hint="eastAsia"/>
          <w:color w:val="000000"/>
          <w:sz w:val="28"/>
          <w:szCs w:val="28"/>
        </w:rPr>
        <w:t>2023年12月，学校当选“粤港澳大湾区网络空间安全行业产教融合共同体”常务理事单位和“全国人工智能职业教育产教融合共同体”副理事长单位；学校被授予“惠州市新型研发机构发展协会会员单位”。</w:t>
      </w:r>
    </w:p>
    <w:p w:rsidR="006637E3" w:rsidRPr="006637E3" w:rsidRDefault="006637E3" w:rsidP="006637E3">
      <w:pPr>
        <w:spacing w:line="360" w:lineRule="auto"/>
        <w:ind w:firstLineChars="200" w:firstLine="560"/>
        <w:rPr>
          <w:rFonts w:asciiTheme="majorEastAsia" w:eastAsiaTheme="majorEastAsia" w:hAnsiTheme="majorEastAsia"/>
          <w:color w:val="000000"/>
          <w:sz w:val="28"/>
          <w:szCs w:val="28"/>
        </w:rPr>
      </w:pPr>
      <w:r w:rsidRPr="006637E3">
        <w:rPr>
          <w:rFonts w:asciiTheme="majorEastAsia" w:eastAsiaTheme="majorEastAsia" w:hAnsiTheme="majorEastAsia" w:hint="eastAsia"/>
          <w:color w:val="000000"/>
          <w:sz w:val="28"/>
          <w:szCs w:val="28"/>
        </w:rPr>
        <w:t>（1）立足地方发展，打造特色高职院校</w:t>
      </w:r>
    </w:p>
    <w:p w:rsidR="006637E3" w:rsidRPr="006637E3" w:rsidRDefault="006637E3" w:rsidP="006637E3">
      <w:pPr>
        <w:spacing w:line="360" w:lineRule="auto"/>
        <w:ind w:firstLineChars="200" w:firstLine="560"/>
        <w:rPr>
          <w:rFonts w:asciiTheme="majorEastAsia" w:eastAsiaTheme="majorEastAsia" w:hAnsiTheme="majorEastAsia"/>
          <w:color w:val="000000"/>
          <w:sz w:val="28"/>
          <w:szCs w:val="28"/>
        </w:rPr>
      </w:pPr>
      <w:r w:rsidRPr="006637E3">
        <w:rPr>
          <w:rFonts w:asciiTheme="majorEastAsia" w:eastAsiaTheme="majorEastAsia" w:hAnsiTheme="majorEastAsia" w:hint="eastAsia"/>
          <w:color w:val="000000"/>
          <w:sz w:val="28"/>
          <w:szCs w:val="28"/>
        </w:rPr>
        <w:t>学校始终坚持“以生为本、以质立校、学工并举、崇尚实用”的办学理念，秉承“明德、博学、求真、致用”的校训，确立了</w:t>
      </w:r>
      <w:r w:rsidR="00A104C0" w:rsidRPr="006637E3">
        <w:rPr>
          <w:rFonts w:asciiTheme="majorEastAsia" w:eastAsiaTheme="majorEastAsia" w:hAnsiTheme="majorEastAsia" w:hint="eastAsia"/>
          <w:color w:val="000000"/>
          <w:sz w:val="28"/>
          <w:szCs w:val="28"/>
        </w:rPr>
        <w:t xml:space="preserve"> </w:t>
      </w:r>
      <w:r w:rsidRPr="006637E3">
        <w:rPr>
          <w:rFonts w:asciiTheme="majorEastAsia" w:eastAsiaTheme="majorEastAsia" w:hAnsiTheme="majorEastAsia" w:hint="eastAsia"/>
          <w:color w:val="000000"/>
          <w:sz w:val="28"/>
          <w:szCs w:val="28"/>
        </w:rPr>
        <w:t>“立足惠州、辐射广东、面向全国”的办学定位，坚持根植马安、融入惠州、特色发展，以培养高素质、高技术技能型人才为培养目标，凸显前瞻性、职业性、实用性的办学特色，认真落实“学生满意、家长满意、社会满意”理念，打造“职业味、企业味、惠州味”浓郁的“三味”校园，努力把学校发展为“学生喜爱、教师留恋、同行认可、社会满意”的特色高职院校。</w:t>
      </w:r>
    </w:p>
    <w:p w:rsidR="006637E3" w:rsidRPr="006637E3" w:rsidRDefault="006637E3" w:rsidP="006637E3">
      <w:pPr>
        <w:spacing w:line="360" w:lineRule="auto"/>
        <w:ind w:firstLineChars="200" w:firstLine="560"/>
        <w:rPr>
          <w:rFonts w:asciiTheme="majorEastAsia" w:eastAsiaTheme="majorEastAsia" w:hAnsiTheme="majorEastAsia"/>
          <w:color w:val="000000"/>
          <w:sz w:val="28"/>
          <w:szCs w:val="28"/>
        </w:rPr>
      </w:pPr>
      <w:r w:rsidRPr="006637E3">
        <w:rPr>
          <w:rFonts w:asciiTheme="majorEastAsia" w:eastAsiaTheme="majorEastAsia" w:hAnsiTheme="majorEastAsia" w:hint="eastAsia"/>
          <w:color w:val="000000"/>
          <w:sz w:val="28"/>
          <w:szCs w:val="28"/>
        </w:rPr>
        <w:t>（2）深化人事改革，加强综合治理水平</w:t>
      </w:r>
    </w:p>
    <w:p w:rsidR="006637E3" w:rsidRPr="006637E3" w:rsidRDefault="006637E3" w:rsidP="006637E3">
      <w:pPr>
        <w:spacing w:line="360" w:lineRule="auto"/>
        <w:ind w:firstLineChars="200" w:firstLine="560"/>
        <w:rPr>
          <w:rFonts w:asciiTheme="majorEastAsia" w:eastAsiaTheme="majorEastAsia" w:hAnsiTheme="majorEastAsia"/>
          <w:color w:val="000000"/>
          <w:sz w:val="28"/>
          <w:szCs w:val="28"/>
        </w:rPr>
      </w:pPr>
      <w:r w:rsidRPr="006637E3">
        <w:rPr>
          <w:rFonts w:asciiTheme="majorEastAsia" w:eastAsiaTheme="majorEastAsia" w:hAnsiTheme="majorEastAsia" w:hint="eastAsia"/>
          <w:color w:val="000000"/>
          <w:sz w:val="28"/>
          <w:szCs w:val="28"/>
        </w:rPr>
        <w:t>2023年是学校综合改革的开局之年。学校以财务处、学生处、行政教辅等部门为先行点开展人事制度改革，加强学校师德师风建设，</w:t>
      </w:r>
      <w:r w:rsidRPr="006637E3">
        <w:rPr>
          <w:rFonts w:asciiTheme="majorEastAsia" w:eastAsiaTheme="majorEastAsia" w:hAnsiTheme="majorEastAsia" w:hint="eastAsia"/>
          <w:color w:val="000000"/>
          <w:sz w:val="28"/>
          <w:szCs w:val="28"/>
        </w:rPr>
        <w:lastRenderedPageBreak/>
        <w:t>将师德师风建设融入职称评审制度及相关制度。针对高等职业教育蓬勃发展的新趋势，有针对性制订人才引进计划，从源头上遴选优秀高层次人才进入教师队伍；不断完善优化教师招聘方式，对急需人才的状况做好相应记录，为人才引进工作打下坚实的基础；严格对应聘者进行考评，重点考查职业道德、职业精神、专业素养和从教潜能等方面的内容；2023年学校共引进各类人才48人，主要为教育教学一线的教师和辅导员，满足了学校教育教学的需求，优化了教师的职称，改善了教师队伍的学历结构。科学制定职称评审工作方案，按程序完成备案工作；健全学校职称评审工作组织机构，调整职称评审领导小组成员；充实职称评审评委会专家库，合理组建惠州经济职业技术学院教学(科研)系列高级职称评审评委会专家库；做好学校层面的基础准备工作，顺利启动职称评审工作。</w:t>
      </w:r>
    </w:p>
    <w:p w:rsidR="006637E3" w:rsidRPr="006637E3" w:rsidRDefault="006637E3" w:rsidP="006637E3">
      <w:pPr>
        <w:spacing w:line="360" w:lineRule="auto"/>
        <w:ind w:firstLineChars="200" w:firstLine="560"/>
        <w:rPr>
          <w:rFonts w:asciiTheme="majorEastAsia" w:eastAsiaTheme="majorEastAsia" w:hAnsiTheme="majorEastAsia"/>
          <w:color w:val="000000"/>
          <w:sz w:val="28"/>
          <w:szCs w:val="28"/>
        </w:rPr>
      </w:pPr>
      <w:r w:rsidRPr="006637E3">
        <w:rPr>
          <w:rFonts w:asciiTheme="majorEastAsia" w:eastAsiaTheme="majorEastAsia" w:hAnsiTheme="majorEastAsia" w:hint="eastAsia"/>
          <w:color w:val="000000"/>
          <w:sz w:val="28"/>
          <w:szCs w:val="28"/>
        </w:rPr>
        <w:t>2023年，学校召开学校规章制度</w:t>
      </w:r>
      <w:r w:rsidR="002669F6" w:rsidRPr="006637E3">
        <w:rPr>
          <w:rFonts w:asciiTheme="majorEastAsia" w:eastAsiaTheme="majorEastAsia" w:hAnsiTheme="majorEastAsia" w:hint="eastAsia"/>
          <w:color w:val="000000"/>
          <w:sz w:val="28"/>
          <w:szCs w:val="28"/>
        </w:rPr>
        <w:t>“废、改、立”</w:t>
      </w:r>
      <w:r w:rsidRPr="006637E3">
        <w:rPr>
          <w:rFonts w:asciiTheme="majorEastAsia" w:eastAsiaTheme="majorEastAsia" w:hAnsiTheme="majorEastAsia" w:hint="eastAsia"/>
          <w:color w:val="000000"/>
          <w:sz w:val="28"/>
          <w:szCs w:val="28"/>
        </w:rPr>
        <w:t>工作布置会，各部门的管理制度“废、改、立”工作有序推进。通过迎接各类检查查漏补缺，进一步规范办学，加强综合治理能力，提升办学效能，实现学校高质量发展。</w:t>
      </w:r>
    </w:p>
    <w:p w:rsidR="006637E3" w:rsidRDefault="006637E3" w:rsidP="006637E3">
      <w:pPr>
        <w:spacing w:line="360" w:lineRule="auto"/>
        <w:ind w:firstLineChars="200" w:firstLine="560"/>
        <w:rPr>
          <w:rFonts w:asciiTheme="majorEastAsia" w:eastAsiaTheme="majorEastAsia" w:hAnsiTheme="majorEastAsia"/>
          <w:color w:val="000000"/>
          <w:sz w:val="28"/>
          <w:szCs w:val="28"/>
        </w:rPr>
      </w:pPr>
      <w:r w:rsidRPr="006637E3">
        <w:rPr>
          <w:rFonts w:asciiTheme="majorEastAsia" w:eastAsiaTheme="majorEastAsia" w:hAnsiTheme="majorEastAsia" w:hint="eastAsia"/>
          <w:color w:val="000000"/>
          <w:sz w:val="28"/>
          <w:szCs w:val="28"/>
        </w:rPr>
        <w:t>（3）深化校企合作，助推职教行稳致远</w:t>
      </w:r>
    </w:p>
    <w:p w:rsidR="006637E3" w:rsidRPr="00EB3DA7" w:rsidRDefault="006637E3" w:rsidP="00EB3DA7">
      <w:pPr>
        <w:spacing w:line="360" w:lineRule="auto"/>
        <w:ind w:firstLineChars="200" w:firstLine="560"/>
        <w:rPr>
          <w:rFonts w:asciiTheme="majorEastAsia" w:eastAsiaTheme="majorEastAsia" w:hAnsiTheme="majorEastAsia"/>
          <w:color w:val="000000"/>
          <w:sz w:val="28"/>
          <w:szCs w:val="28"/>
        </w:rPr>
      </w:pPr>
      <w:r w:rsidRPr="006637E3">
        <w:rPr>
          <w:rFonts w:asciiTheme="majorEastAsia" w:eastAsiaTheme="majorEastAsia" w:hAnsiTheme="majorEastAsia" w:hint="eastAsia"/>
          <w:color w:val="000000"/>
          <w:sz w:val="28"/>
          <w:szCs w:val="28"/>
        </w:rPr>
        <w:t>校企合作是高职院校人才培养模式的核心内容之一。2023年，通过打造“职业味、企业味、惠州味”的“三味”校园，构建“校企同园，教工一体、真实交互”的办学模式，推动教师科研服务惠州地方经济发展，助力产业升级服务，在探索校企合作和特色办学的人才培养模式上取得了显著成效。</w:t>
      </w:r>
    </w:p>
    <w:p w:rsidR="00AC3AFD" w:rsidRPr="00EB3DA7" w:rsidRDefault="00996C92" w:rsidP="00483E36">
      <w:pPr>
        <w:pStyle w:val="af9"/>
        <w:spacing w:before="156"/>
        <w:ind w:firstLine="643"/>
      </w:pPr>
      <w:bookmarkStart w:id="83" w:name="_Toc169075104"/>
      <w:r w:rsidRPr="00EB3DA7">
        <w:rPr>
          <w:rFonts w:hint="eastAsia"/>
        </w:rPr>
        <w:lastRenderedPageBreak/>
        <w:t>8.综合评议扣分</w:t>
      </w:r>
      <w:r w:rsidR="00AC6CAE" w:rsidRPr="00EB3DA7">
        <w:rPr>
          <w:rFonts w:hint="eastAsia"/>
        </w:rPr>
        <w:t>（自评</w:t>
      </w:r>
      <w:r w:rsidR="00AC6CAE">
        <w:rPr>
          <w:rFonts w:hint="eastAsia"/>
        </w:rPr>
        <w:t xml:space="preserve"> -</w:t>
      </w:r>
      <w:r w:rsidR="00AC6CAE">
        <w:t>3</w:t>
      </w:r>
      <w:r w:rsidR="00AC6CAE" w:rsidRPr="00EB3DA7">
        <w:rPr>
          <w:rFonts w:hint="eastAsia"/>
        </w:rPr>
        <w:t>分）</w:t>
      </w:r>
      <w:bookmarkEnd w:id="83"/>
    </w:p>
    <w:p w:rsidR="00DE5EBD" w:rsidRDefault="00C6378F" w:rsidP="007F64AE">
      <w:pPr>
        <w:spacing w:line="360" w:lineRule="auto"/>
        <w:ind w:firstLineChars="200" w:firstLine="560"/>
      </w:pPr>
      <w:r w:rsidRPr="00EB3DA7">
        <w:rPr>
          <w:rFonts w:asciiTheme="majorEastAsia" w:eastAsiaTheme="majorEastAsia" w:hAnsiTheme="majorEastAsia" w:hint="eastAsia"/>
          <w:sz w:val="28"/>
          <w:szCs w:val="28"/>
        </w:rPr>
        <w:t>2023年，</w:t>
      </w:r>
      <w:r w:rsidR="000D697D">
        <w:rPr>
          <w:rFonts w:asciiTheme="majorEastAsia" w:eastAsiaTheme="majorEastAsia" w:hAnsiTheme="majorEastAsia" w:hint="eastAsia"/>
          <w:sz w:val="28"/>
          <w:szCs w:val="28"/>
        </w:rPr>
        <w:t>学校民办学校年检结论为基本合格，</w:t>
      </w:r>
      <w:r w:rsidRPr="00EB3DA7">
        <w:rPr>
          <w:rFonts w:asciiTheme="majorEastAsia" w:eastAsiaTheme="majorEastAsia" w:hAnsiTheme="majorEastAsia" w:hint="eastAsia"/>
          <w:sz w:val="28"/>
          <w:szCs w:val="28"/>
        </w:rPr>
        <w:t>在党的领导、校园安全、教育教学管理、资金和资产管理、教师队伍建设、学生资助、考试招生、教育收费、就业创业、数据统计真实性等办学方面没有存在重大问题</w:t>
      </w:r>
      <w:r w:rsidR="00CE1ACF">
        <w:rPr>
          <w:rFonts w:asciiTheme="majorEastAsia" w:eastAsiaTheme="majorEastAsia" w:hAnsiTheme="majorEastAsia" w:hint="eastAsia"/>
          <w:sz w:val="28"/>
          <w:szCs w:val="28"/>
        </w:rPr>
        <w:t>，也</w:t>
      </w:r>
      <w:r w:rsidRPr="00EB3DA7">
        <w:rPr>
          <w:rFonts w:asciiTheme="majorEastAsia" w:eastAsiaTheme="majorEastAsia" w:hAnsiTheme="majorEastAsia" w:hint="eastAsia"/>
          <w:sz w:val="28"/>
          <w:szCs w:val="28"/>
        </w:rPr>
        <w:t>没有违反教育评价改革“十不得一严禁”，造成不良社会影响或被全省通报的情形。</w:t>
      </w:r>
    </w:p>
    <w:p w:rsidR="00DE5EBD" w:rsidRDefault="00DE5EBD">
      <w:pPr>
        <w:spacing w:before="156"/>
      </w:pPr>
    </w:p>
    <w:bookmarkEnd w:id="2"/>
    <w:bookmarkEnd w:id="3"/>
    <w:bookmarkEnd w:id="4"/>
    <w:p w:rsidR="000E1B43" w:rsidRDefault="000E1B43">
      <w:pPr>
        <w:spacing w:before="156"/>
      </w:pPr>
    </w:p>
    <w:sectPr w:rsidR="000E1B4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4F" w:rsidRDefault="007E1A4F">
      <w:r>
        <w:separator/>
      </w:r>
    </w:p>
    <w:p w:rsidR="007E1A4F" w:rsidRDefault="007E1A4F"/>
  </w:endnote>
  <w:endnote w:type="continuationSeparator" w:id="0">
    <w:p w:rsidR="007E1A4F" w:rsidRDefault="007E1A4F">
      <w:r>
        <w:continuationSeparator/>
      </w:r>
    </w:p>
    <w:p w:rsidR="007E1A4F" w:rsidRDefault="007E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899289"/>
    </w:sdtPr>
    <w:sdtEndPr/>
    <w:sdtContent>
      <w:p w:rsidR="008575BA" w:rsidRDefault="008575BA">
        <w:pPr>
          <w:pStyle w:val="ad"/>
          <w:jc w:val="center"/>
        </w:pPr>
        <w:r>
          <w:fldChar w:fldCharType="begin"/>
        </w:r>
        <w:r>
          <w:instrText>PAGE   \* MERGEFORMAT</w:instrText>
        </w:r>
        <w:r>
          <w:fldChar w:fldCharType="separate"/>
        </w:r>
        <w:r w:rsidR="0019727C" w:rsidRPr="0019727C">
          <w:rPr>
            <w:noProof/>
            <w:lang w:val="zh-CN"/>
          </w:rPr>
          <w:t>2</w:t>
        </w:r>
        <w:r>
          <w:rPr>
            <w:lang w:val="zh-CN"/>
          </w:rPr>
          <w:fldChar w:fldCharType="end"/>
        </w:r>
      </w:p>
    </w:sdtContent>
  </w:sdt>
  <w:p w:rsidR="008575BA" w:rsidRDefault="008575BA">
    <w:pPr>
      <w:pStyle w:val="ad"/>
    </w:pPr>
  </w:p>
  <w:p w:rsidR="008575BA" w:rsidRDefault="008575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4F" w:rsidRDefault="007E1A4F">
      <w:r>
        <w:separator/>
      </w:r>
    </w:p>
    <w:p w:rsidR="007E1A4F" w:rsidRDefault="007E1A4F"/>
  </w:footnote>
  <w:footnote w:type="continuationSeparator" w:id="0">
    <w:p w:rsidR="007E1A4F" w:rsidRDefault="007E1A4F">
      <w:r>
        <w:continuationSeparator/>
      </w:r>
    </w:p>
    <w:p w:rsidR="007E1A4F" w:rsidRDefault="007E1A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403E5"/>
    <w:multiLevelType w:val="singleLevel"/>
    <w:tmpl w:val="619403E5"/>
    <w:lvl w:ilvl="0">
      <w:start w:val="1"/>
      <w:numFmt w:val="decimal"/>
      <w:suff w:val="nothing"/>
      <w:lvlText w:val="（%1）"/>
      <w:lvlJc w:val="left"/>
    </w:lvl>
  </w:abstractNum>
  <w:abstractNum w:abstractNumId="1" w15:restartNumberingAfterBreak="0">
    <w:nsid w:val="691CD54C"/>
    <w:multiLevelType w:val="singleLevel"/>
    <w:tmpl w:val="691CD54C"/>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ODNjYjc3MjIzYTQyMmIzYTMzNjk5ZWJhODZlNjIifQ=="/>
  </w:docVars>
  <w:rsids>
    <w:rsidRoot w:val="00CD4583"/>
    <w:rsid w:val="0000102A"/>
    <w:rsid w:val="00002A56"/>
    <w:rsid w:val="000054AE"/>
    <w:rsid w:val="0000578A"/>
    <w:rsid w:val="0001363D"/>
    <w:rsid w:val="00013D97"/>
    <w:rsid w:val="00022814"/>
    <w:rsid w:val="00026971"/>
    <w:rsid w:val="00027595"/>
    <w:rsid w:val="00027718"/>
    <w:rsid w:val="00032D52"/>
    <w:rsid w:val="000335CE"/>
    <w:rsid w:val="00033DB1"/>
    <w:rsid w:val="00034BDB"/>
    <w:rsid w:val="00035549"/>
    <w:rsid w:val="00035856"/>
    <w:rsid w:val="00036D54"/>
    <w:rsid w:val="0004169A"/>
    <w:rsid w:val="00044FAC"/>
    <w:rsid w:val="000508A6"/>
    <w:rsid w:val="00056BC2"/>
    <w:rsid w:val="00057419"/>
    <w:rsid w:val="00060FF8"/>
    <w:rsid w:val="00062510"/>
    <w:rsid w:val="00065ECD"/>
    <w:rsid w:val="00072041"/>
    <w:rsid w:val="00072466"/>
    <w:rsid w:val="00075921"/>
    <w:rsid w:val="00075BBC"/>
    <w:rsid w:val="00076165"/>
    <w:rsid w:val="00084E7E"/>
    <w:rsid w:val="00085141"/>
    <w:rsid w:val="0008560E"/>
    <w:rsid w:val="00086697"/>
    <w:rsid w:val="00087D6D"/>
    <w:rsid w:val="00091230"/>
    <w:rsid w:val="0009160F"/>
    <w:rsid w:val="00093DBD"/>
    <w:rsid w:val="000A19B9"/>
    <w:rsid w:val="000A1C63"/>
    <w:rsid w:val="000A2455"/>
    <w:rsid w:val="000A3DFA"/>
    <w:rsid w:val="000B042F"/>
    <w:rsid w:val="000B07B0"/>
    <w:rsid w:val="000B2365"/>
    <w:rsid w:val="000B4CC0"/>
    <w:rsid w:val="000B6035"/>
    <w:rsid w:val="000B72E8"/>
    <w:rsid w:val="000C2CFF"/>
    <w:rsid w:val="000C5171"/>
    <w:rsid w:val="000C658C"/>
    <w:rsid w:val="000D4E87"/>
    <w:rsid w:val="000D5BAE"/>
    <w:rsid w:val="000D5DB9"/>
    <w:rsid w:val="000D697D"/>
    <w:rsid w:val="000D6E72"/>
    <w:rsid w:val="000E1B43"/>
    <w:rsid w:val="000E2C34"/>
    <w:rsid w:val="000E536A"/>
    <w:rsid w:val="000F4701"/>
    <w:rsid w:val="00104CBC"/>
    <w:rsid w:val="00110592"/>
    <w:rsid w:val="00111271"/>
    <w:rsid w:val="00111CB8"/>
    <w:rsid w:val="00113EA2"/>
    <w:rsid w:val="00115C79"/>
    <w:rsid w:val="00116B35"/>
    <w:rsid w:val="0011798E"/>
    <w:rsid w:val="001179BC"/>
    <w:rsid w:val="001207CA"/>
    <w:rsid w:val="0012184F"/>
    <w:rsid w:val="001222A3"/>
    <w:rsid w:val="00122341"/>
    <w:rsid w:val="00122C28"/>
    <w:rsid w:val="00130A90"/>
    <w:rsid w:val="0013119B"/>
    <w:rsid w:val="001355A6"/>
    <w:rsid w:val="00140563"/>
    <w:rsid w:val="00141D09"/>
    <w:rsid w:val="001424AF"/>
    <w:rsid w:val="00142D94"/>
    <w:rsid w:val="00143B48"/>
    <w:rsid w:val="001451C2"/>
    <w:rsid w:val="00145283"/>
    <w:rsid w:val="00145386"/>
    <w:rsid w:val="001475C1"/>
    <w:rsid w:val="00152810"/>
    <w:rsid w:val="00152947"/>
    <w:rsid w:val="00152A87"/>
    <w:rsid w:val="00156954"/>
    <w:rsid w:val="001604AA"/>
    <w:rsid w:val="0016122B"/>
    <w:rsid w:val="00161578"/>
    <w:rsid w:val="00162348"/>
    <w:rsid w:val="00163DDF"/>
    <w:rsid w:val="00164514"/>
    <w:rsid w:val="00166415"/>
    <w:rsid w:val="001664E2"/>
    <w:rsid w:val="00172612"/>
    <w:rsid w:val="0017544A"/>
    <w:rsid w:val="001808C3"/>
    <w:rsid w:val="00184487"/>
    <w:rsid w:val="00191753"/>
    <w:rsid w:val="0019485E"/>
    <w:rsid w:val="00194950"/>
    <w:rsid w:val="00194FDE"/>
    <w:rsid w:val="00195C56"/>
    <w:rsid w:val="0019727C"/>
    <w:rsid w:val="001A325F"/>
    <w:rsid w:val="001A4079"/>
    <w:rsid w:val="001A4E30"/>
    <w:rsid w:val="001A528B"/>
    <w:rsid w:val="001A546E"/>
    <w:rsid w:val="001B0C8D"/>
    <w:rsid w:val="001B29EE"/>
    <w:rsid w:val="001B3108"/>
    <w:rsid w:val="001B3DE5"/>
    <w:rsid w:val="001C3BF8"/>
    <w:rsid w:val="001C638E"/>
    <w:rsid w:val="001C67EB"/>
    <w:rsid w:val="001D0403"/>
    <w:rsid w:val="001D0B8E"/>
    <w:rsid w:val="001D19D6"/>
    <w:rsid w:val="001D6509"/>
    <w:rsid w:val="001E2BD1"/>
    <w:rsid w:val="001E4280"/>
    <w:rsid w:val="001F7256"/>
    <w:rsid w:val="00200251"/>
    <w:rsid w:val="00204EBF"/>
    <w:rsid w:val="00207B48"/>
    <w:rsid w:val="00210029"/>
    <w:rsid w:val="002134C9"/>
    <w:rsid w:val="00214C6F"/>
    <w:rsid w:val="00220365"/>
    <w:rsid w:val="002211EB"/>
    <w:rsid w:val="0022479A"/>
    <w:rsid w:val="00233D9E"/>
    <w:rsid w:val="00233F43"/>
    <w:rsid w:val="00240C97"/>
    <w:rsid w:val="00240F73"/>
    <w:rsid w:val="00241BC4"/>
    <w:rsid w:val="0024707B"/>
    <w:rsid w:val="00250D5C"/>
    <w:rsid w:val="002528B6"/>
    <w:rsid w:val="002605CE"/>
    <w:rsid w:val="0026090F"/>
    <w:rsid w:val="00261920"/>
    <w:rsid w:val="002620E2"/>
    <w:rsid w:val="00263603"/>
    <w:rsid w:val="00265978"/>
    <w:rsid w:val="002669F6"/>
    <w:rsid w:val="00271671"/>
    <w:rsid w:val="00280DC5"/>
    <w:rsid w:val="00280ED2"/>
    <w:rsid w:val="00280F65"/>
    <w:rsid w:val="00284141"/>
    <w:rsid w:val="00287B41"/>
    <w:rsid w:val="00290692"/>
    <w:rsid w:val="00290979"/>
    <w:rsid w:val="00291779"/>
    <w:rsid w:val="00292ABE"/>
    <w:rsid w:val="002936D5"/>
    <w:rsid w:val="00293FA0"/>
    <w:rsid w:val="0029691B"/>
    <w:rsid w:val="0029720A"/>
    <w:rsid w:val="002975E4"/>
    <w:rsid w:val="00297C68"/>
    <w:rsid w:val="002A05A5"/>
    <w:rsid w:val="002A1BE0"/>
    <w:rsid w:val="002A3381"/>
    <w:rsid w:val="002B599C"/>
    <w:rsid w:val="002C0009"/>
    <w:rsid w:val="002C0ED2"/>
    <w:rsid w:val="002C2B8F"/>
    <w:rsid w:val="002C4250"/>
    <w:rsid w:val="002C7F80"/>
    <w:rsid w:val="002D08B5"/>
    <w:rsid w:val="002D3352"/>
    <w:rsid w:val="002D47C5"/>
    <w:rsid w:val="002D70A8"/>
    <w:rsid w:val="002E1677"/>
    <w:rsid w:val="002E2B79"/>
    <w:rsid w:val="002E5256"/>
    <w:rsid w:val="002E754E"/>
    <w:rsid w:val="002F049A"/>
    <w:rsid w:val="002F220A"/>
    <w:rsid w:val="002F53DC"/>
    <w:rsid w:val="002F71A4"/>
    <w:rsid w:val="00301E0E"/>
    <w:rsid w:val="00303CFB"/>
    <w:rsid w:val="003063ED"/>
    <w:rsid w:val="00307684"/>
    <w:rsid w:val="00315CB5"/>
    <w:rsid w:val="0031705F"/>
    <w:rsid w:val="00320602"/>
    <w:rsid w:val="00320BA6"/>
    <w:rsid w:val="00325875"/>
    <w:rsid w:val="00332CB4"/>
    <w:rsid w:val="00337ECF"/>
    <w:rsid w:val="00340148"/>
    <w:rsid w:val="00343788"/>
    <w:rsid w:val="003440A4"/>
    <w:rsid w:val="003475D4"/>
    <w:rsid w:val="00352B6C"/>
    <w:rsid w:val="003531E0"/>
    <w:rsid w:val="00353BCE"/>
    <w:rsid w:val="00357C4E"/>
    <w:rsid w:val="00360668"/>
    <w:rsid w:val="0036188E"/>
    <w:rsid w:val="003619DD"/>
    <w:rsid w:val="00363345"/>
    <w:rsid w:val="003643A0"/>
    <w:rsid w:val="003652D3"/>
    <w:rsid w:val="00365933"/>
    <w:rsid w:val="00371CBE"/>
    <w:rsid w:val="00372926"/>
    <w:rsid w:val="0037571C"/>
    <w:rsid w:val="00375891"/>
    <w:rsid w:val="00377173"/>
    <w:rsid w:val="003806A6"/>
    <w:rsid w:val="00380988"/>
    <w:rsid w:val="003819A3"/>
    <w:rsid w:val="00384B5D"/>
    <w:rsid w:val="00385E23"/>
    <w:rsid w:val="00391278"/>
    <w:rsid w:val="003921B3"/>
    <w:rsid w:val="00395DFC"/>
    <w:rsid w:val="00395F0F"/>
    <w:rsid w:val="00397502"/>
    <w:rsid w:val="003A6446"/>
    <w:rsid w:val="003C3BBE"/>
    <w:rsid w:val="003C40DE"/>
    <w:rsid w:val="003C4749"/>
    <w:rsid w:val="003C5F93"/>
    <w:rsid w:val="003C62C9"/>
    <w:rsid w:val="003D1D14"/>
    <w:rsid w:val="003D2C30"/>
    <w:rsid w:val="003E1217"/>
    <w:rsid w:val="003E12F0"/>
    <w:rsid w:val="003E3E1F"/>
    <w:rsid w:val="003E4CF2"/>
    <w:rsid w:val="003F1E45"/>
    <w:rsid w:val="003F2E58"/>
    <w:rsid w:val="003F4308"/>
    <w:rsid w:val="003F4D12"/>
    <w:rsid w:val="00400B7A"/>
    <w:rsid w:val="0040615F"/>
    <w:rsid w:val="004109C7"/>
    <w:rsid w:val="00412359"/>
    <w:rsid w:val="00413F75"/>
    <w:rsid w:val="00415B61"/>
    <w:rsid w:val="004200D7"/>
    <w:rsid w:val="004227D9"/>
    <w:rsid w:val="004231C7"/>
    <w:rsid w:val="00425301"/>
    <w:rsid w:val="00431090"/>
    <w:rsid w:val="00431AF9"/>
    <w:rsid w:val="004423B6"/>
    <w:rsid w:val="00443D77"/>
    <w:rsid w:val="00451A93"/>
    <w:rsid w:val="0045337D"/>
    <w:rsid w:val="0045430C"/>
    <w:rsid w:val="00456712"/>
    <w:rsid w:val="0046037B"/>
    <w:rsid w:val="004620AD"/>
    <w:rsid w:val="0046248B"/>
    <w:rsid w:val="00462677"/>
    <w:rsid w:val="00463113"/>
    <w:rsid w:val="004631B5"/>
    <w:rsid w:val="0046342B"/>
    <w:rsid w:val="004644E2"/>
    <w:rsid w:val="004678EB"/>
    <w:rsid w:val="004710E6"/>
    <w:rsid w:val="004728C0"/>
    <w:rsid w:val="004729B1"/>
    <w:rsid w:val="00473B1C"/>
    <w:rsid w:val="00475C6D"/>
    <w:rsid w:val="00475F90"/>
    <w:rsid w:val="00480931"/>
    <w:rsid w:val="004827B6"/>
    <w:rsid w:val="00483E36"/>
    <w:rsid w:val="00490264"/>
    <w:rsid w:val="004902C4"/>
    <w:rsid w:val="00491A6A"/>
    <w:rsid w:val="004928A3"/>
    <w:rsid w:val="00496588"/>
    <w:rsid w:val="00496692"/>
    <w:rsid w:val="004A018F"/>
    <w:rsid w:val="004A11DD"/>
    <w:rsid w:val="004A2571"/>
    <w:rsid w:val="004A26D6"/>
    <w:rsid w:val="004A36A2"/>
    <w:rsid w:val="004A54BD"/>
    <w:rsid w:val="004A6506"/>
    <w:rsid w:val="004A7955"/>
    <w:rsid w:val="004B196E"/>
    <w:rsid w:val="004B2089"/>
    <w:rsid w:val="004B402A"/>
    <w:rsid w:val="004B4E9A"/>
    <w:rsid w:val="004B787E"/>
    <w:rsid w:val="004B7FD0"/>
    <w:rsid w:val="004C282D"/>
    <w:rsid w:val="004C2DEF"/>
    <w:rsid w:val="004C67A8"/>
    <w:rsid w:val="004C7678"/>
    <w:rsid w:val="004D280F"/>
    <w:rsid w:val="004D29CF"/>
    <w:rsid w:val="004D666A"/>
    <w:rsid w:val="004E0719"/>
    <w:rsid w:val="004E104A"/>
    <w:rsid w:val="004F494A"/>
    <w:rsid w:val="004F4D65"/>
    <w:rsid w:val="004F5A36"/>
    <w:rsid w:val="004F64E3"/>
    <w:rsid w:val="00500CEE"/>
    <w:rsid w:val="005011E7"/>
    <w:rsid w:val="00502966"/>
    <w:rsid w:val="0050334A"/>
    <w:rsid w:val="005064D1"/>
    <w:rsid w:val="00507143"/>
    <w:rsid w:val="00511FAC"/>
    <w:rsid w:val="00513069"/>
    <w:rsid w:val="0051313B"/>
    <w:rsid w:val="00513A31"/>
    <w:rsid w:val="005148D6"/>
    <w:rsid w:val="005162D4"/>
    <w:rsid w:val="00520AE5"/>
    <w:rsid w:val="00523D40"/>
    <w:rsid w:val="00524EBA"/>
    <w:rsid w:val="005250AC"/>
    <w:rsid w:val="00525453"/>
    <w:rsid w:val="005256EC"/>
    <w:rsid w:val="005268E4"/>
    <w:rsid w:val="005300C4"/>
    <w:rsid w:val="00530A1E"/>
    <w:rsid w:val="00533B71"/>
    <w:rsid w:val="0053434D"/>
    <w:rsid w:val="005358AA"/>
    <w:rsid w:val="00552121"/>
    <w:rsid w:val="00557225"/>
    <w:rsid w:val="00561008"/>
    <w:rsid w:val="00561868"/>
    <w:rsid w:val="00561AAF"/>
    <w:rsid w:val="00566DA4"/>
    <w:rsid w:val="00576DF0"/>
    <w:rsid w:val="00577704"/>
    <w:rsid w:val="0058277C"/>
    <w:rsid w:val="00584897"/>
    <w:rsid w:val="00586FE4"/>
    <w:rsid w:val="005901B2"/>
    <w:rsid w:val="00593403"/>
    <w:rsid w:val="00593F26"/>
    <w:rsid w:val="005953E2"/>
    <w:rsid w:val="005958F8"/>
    <w:rsid w:val="00596544"/>
    <w:rsid w:val="005A1D63"/>
    <w:rsid w:val="005A1E05"/>
    <w:rsid w:val="005A2311"/>
    <w:rsid w:val="005A567B"/>
    <w:rsid w:val="005A6E1F"/>
    <w:rsid w:val="005B08D6"/>
    <w:rsid w:val="005B3990"/>
    <w:rsid w:val="005B56DD"/>
    <w:rsid w:val="005B7184"/>
    <w:rsid w:val="005C1851"/>
    <w:rsid w:val="005C4D57"/>
    <w:rsid w:val="005D1E02"/>
    <w:rsid w:val="005D2224"/>
    <w:rsid w:val="005D2A34"/>
    <w:rsid w:val="005D30F3"/>
    <w:rsid w:val="005E1078"/>
    <w:rsid w:val="005E1120"/>
    <w:rsid w:val="005E40DE"/>
    <w:rsid w:val="005F4856"/>
    <w:rsid w:val="0060091F"/>
    <w:rsid w:val="00600947"/>
    <w:rsid w:val="0060322C"/>
    <w:rsid w:val="00603EF5"/>
    <w:rsid w:val="006047DD"/>
    <w:rsid w:val="00605FD6"/>
    <w:rsid w:val="006079E7"/>
    <w:rsid w:val="00611271"/>
    <w:rsid w:val="00611D19"/>
    <w:rsid w:val="00612953"/>
    <w:rsid w:val="00615885"/>
    <w:rsid w:val="00622AD9"/>
    <w:rsid w:val="00627A3F"/>
    <w:rsid w:val="00630E4E"/>
    <w:rsid w:val="006344B3"/>
    <w:rsid w:val="00636173"/>
    <w:rsid w:val="00636A3F"/>
    <w:rsid w:val="00637B6A"/>
    <w:rsid w:val="00637C55"/>
    <w:rsid w:val="00644DC8"/>
    <w:rsid w:val="00645FBC"/>
    <w:rsid w:val="006461AF"/>
    <w:rsid w:val="00646B15"/>
    <w:rsid w:val="00655431"/>
    <w:rsid w:val="006616AD"/>
    <w:rsid w:val="00662EA0"/>
    <w:rsid w:val="0066340E"/>
    <w:rsid w:val="006637E3"/>
    <w:rsid w:val="00664F29"/>
    <w:rsid w:val="006709CD"/>
    <w:rsid w:val="0068134F"/>
    <w:rsid w:val="00682820"/>
    <w:rsid w:val="0068290E"/>
    <w:rsid w:val="006848E2"/>
    <w:rsid w:val="006858E7"/>
    <w:rsid w:val="006907DD"/>
    <w:rsid w:val="006908BA"/>
    <w:rsid w:val="00692306"/>
    <w:rsid w:val="006944C7"/>
    <w:rsid w:val="006975FE"/>
    <w:rsid w:val="00697ACD"/>
    <w:rsid w:val="006A1DFC"/>
    <w:rsid w:val="006A2C68"/>
    <w:rsid w:val="006A460D"/>
    <w:rsid w:val="006A6435"/>
    <w:rsid w:val="006B0090"/>
    <w:rsid w:val="006B0F86"/>
    <w:rsid w:val="006B16BE"/>
    <w:rsid w:val="006B2D10"/>
    <w:rsid w:val="006B2EF0"/>
    <w:rsid w:val="006B5434"/>
    <w:rsid w:val="006B7D55"/>
    <w:rsid w:val="006C0D86"/>
    <w:rsid w:val="006C35EB"/>
    <w:rsid w:val="006C6C41"/>
    <w:rsid w:val="006D5F87"/>
    <w:rsid w:val="006D5FB0"/>
    <w:rsid w:val="006E2C0E"/>
    <w:rsid w:val="006E71B5"/>
    <w:rsid w:val="006E78CA"/>
    <w:rsid w:val="006F011E"/>
    <w:rsid w:val="006F0408"/>
    <w:rsid w:val="006F50BE"/>
    <w:rsid w:val="006F7FC0"/>
    <w:rsid w:val="0070242C"/>
    <w:rsid w:val="00703676"/>
    <w:rsid w:val="00706AF1"/>
    <w:rsid w:val="00707B3B"/>
    <w:rsid w:val="00721EBF"/>
    <w:rsid w:val="00730837"/>
    <w:rsid w:val="00734C04"/>
    <w:rsid w:val="00734E21"/>
    <w:rsid w:val="007351E6"/>
    <w:rsid w:val="00735AC9"/>
    <w:rsid w:val="0073623C"/>
    <w:rsid w:val="00743033"/>
    <w:rsid w:val="00745055"/>
    <w:rsid w:val="00747D2F"/>
    <w:rsid w:val="0075078D"/>
    <w:rsid w:val="00750BA5"/>
    <w:rsid w:val="00752449"/>
    <w:rsid w:val="007617C0"/>
    <w:rsid w:val="00761F4A"/>
    <w:rsid w:val="00764579"/>
    <w:rsid w:val="00765429"/>
    <w:rsid w:val="00766472"/>
    <w:rsid w:val="007701EF"/>
    <w:rsid w:val="007721AC"/>
    <w:rsid w:val="007749F8"/>
    <w:rsid w:val="00775FE3"/>
    <w:rsid w:val="00776FA3"/>
    <w:rsid w:val="00781CB4"/>
    <w:rsid w:val="00785134"/>
    <w:rsid w:val="00785193"/>
    <w:rsid w:val="00785F18"/>
    <w:rsid w:val="007874C2"/>
    <w:rsid w:val="007933AF"/>
    <w:rsid w:val="00795776"/>
    <w:rsid w:val="00797205"/>
    <w:rsid w:val="007A1A74"/>
    <w:rsid w:val="007A1AAA"/>
    <w:rsid w:val="007A5206"/>
    <w:rsid w:val="007A6C6D"/>
    <w:rsid w:val="007B1365"/>
    <w:rsid w:val="007B2507"/>
    <w:rsid w:val="007B72EE"/>
    <w:rsid w:val="007B7760"/>
    <w:rsid w:val="007C028D"/>
    <w:rsid w:val="007C3CE6"/>
    <w:rsid w:val="007C3E8C"/>
    <w:rsid w:val="007C46F1"/>
    <w:rsid w:val="007D1F72"/>
    <w:rsid w:val="007D2E01"/>
    <w:rsid w:val="007D3B57"/>
    <w:rsid w:val="007D3CE6"/>
    <w:rsid w:val="007D4B14"/>
    <w:rsid w:val="007D6C1D"/>
    <w:rsid w:val="007E0C8B"/>
    <w:rsid w:val="007E1A4F"/>
    <w:rsid w:val="007E1D08"/>
    <w:rsid w:val="007E5020"/>
    <w:rsid w:val="007E5AEA"/>
    <w:rsid w:val="007F113E"/>
    <w:rsid w:val="007F395B"/>
    <w:rsid w:val="007F4409"/>
    <w:rsid w:val="007F4AAF"/>
    <w:rsid w:val="007F62F2"/>
    <w:rsid w:val="007F64AE"/>
    <w:rsid w:val="00803205"/>
    <w:rsid w:val="0080354E"/>
    <w:rsid w:val="008049CF"/>
    <w:rsid w:val="00807781"/>
    <w:rsid w:val="008102D5"/>
    <w:rsid w:val="008124AC"/>
    <w:rsid w:val="00814868"/>
    <w:rsid w:val="008152DA"/>
    <w:rsid w:val="0081778A"/>
    <w:rsid w:val="00821391"/>
    <w:rsid w:val="00822899"/>
    <w:rsid w:val="00823E40"/>
    <w:rsid w:val="00824AA7"/>
    <w:rsid w:val="0082632B"/>
    <w:rsid w:val="0083069C"/>
    <w:rsid w:val="00835218"/>
    <w:rsid w:val="0083717D"/>
    <w:rsid w:val="00842CF5"/>
    <w:rsid w:val="00843EBA"/>
    <w:rsid w:val="008455C7"/>
    <w:rsid w:val="00847EFF"/>
    <w:rsid w:val="00850116"/>
    <w:rsid w:val="008502A7"/>
    <w:rsid w:val="00851A18"/>
    <w:rsid w:val="00852DE6"/>
    <w:rsid w:val="008538F6"/>
    <w:rsid w:val="008548B6"/>
    <w:rsid w:val="008575BA"/>
    <w:rsid w:val="00861C16"/>
    <w:rsid w:val="00862550"/>
    <w:rsid w:val="00863AAA"/>
    <w:rsid w:val="00866626"/>
    <w:rsid w:val="008670C3"/>
    <w:rsid w:val="0087151B"/>
    <w:rsid w:val="00872591"/>
    <w:rsid w:val="00873A75"/>
    <w:rsid w:val="00874422"/>
    <w:rsid w:val="00876A14"/>
    <w:rsid w:val="00886F3C"/>
    <w:rsid w:val="0088718F"/>
    <w:rsid w:val="00890D30"/>
    <w:rsid w:val="00891592"/>
    <w:rsid w:val="00895F49"/>
    <w:rsid w:val="008979E4"/>
    <w:rsid w:val="008A0194"/>
    <w:rsid w:val="008A1BE4"/>
    <w:rsid w:val="008A3340"/>
    <w:rsid w:val="008A41B9"/>
    <w:rsid w:val="008B1DF6"/>
    <w:rsid w:val="008B330B"/>
    <w:rsid w:val="008B3928"/>
    <w:rsid w:val="008B586A"/>
    <w:rsid w:val="008B7E54"/>
    <w:rsid w:val="008C0BD4"/>
    <w:rsid w:val="008C0DCB"/>
    <w:rsid w:val="008C2856"/>
    <w:rsid w:val="008C2B32"/>
    <w:rsid w:val="008C4EF9"/>
    <w:rsid w:val="008D1332"/>
    <w:rsid w:val="008D4148"/>
    <w:rsid w:val="008D7905"/>
    <w:rsid w:val="008E106D"/>
    <w:rsid w:val="008E11A0"/>
    <w:rsid w:val="008E32E1"/>
    <w:rsid w:val="008E733B"/>
    <w:rsid w:val="008F0B4F"/>
    <w:rsid w:val="008F132B"/>
    <w:rsid w:val="008F4199"/>
    <w:rsid w:val="008F48B4"/>
    <w:rsid w:val="008F6CE7"/>
    <w:rsid w:val="008F6F3D"/>
    <w:rsid w:val="00900CBA"/>
    <w:rsid w:val="00902857"/>
    <w:rsid w:val="00904365"/>
    <w:rsid w:val="009060DE"/>
    <w:rsid w:val="0091215E"/>
    <w:rsid w:val="00912325"/>
    <w:rsid w:val="00912B5F"/>
    <w:rsid w:val="00912CAB"/>
    <w:rsid w:val="00925E44"/>
    <w:rsid w:val="00933EF5"/>
    <w:rsid w:val="00934E95"/>
    <w:rsid w:val="00937093"/>
    <w:rsid w:val="00942344"/>
    <w:rsid w:val="00951788"/>
    <w:rsid w:val="00957DD1"/>
    <w:rsid w:val="009661FE"/>
    <w:rsid w:val="00966609"/>
    <w:rsid w:val="00970117"/>
    <w:rsid w:val="00970E5E"/>
    <w:rsid w:val="00971637"/>
    <w:rsid w:val="009734C0"/>
    <w:rsid w:val="00973DBA"/>
    <w:rsid w:val="00975AE3"/>
    <w:rsid w:val="00976DCA"/>
    <w:rsid w:val="00977C47"/>
    <w:rsid w:val="009806A8"/>
    <w:rsid w:val="00984B4B"/>
    <w:rsid w:val="009853DC"/>
    <w:rsid w:val="00987EBE"/>
    <w:rsid w:val="0099324B"/>
    <w:rsid w:val="0099587D"/>
    <w:rsid w:val="00996C92"/>
    <w:rsid w:val="009A2187"/>
    <w:rsid w:val="009A399B"/>
    <w:rsid w:val="009A552B"/>
    <w:rsid w:val="009A69C3"/>
    <w:rsid w:val="009B0CE6"/>
    <w:rsid w:val="009B27E7"/>
    <w:rsid w:val="009B2B52"/>
    <w:rsid w:val="009B3CE6"/>
    <w:rsid w:val="009B62E0"/>
    <w:rsid w:val="009B7CA1"/>
    <w:rsid w:val="009C30D6"/>
    <w:rsid w:val="009C4372"/>
    <w:rsid w:val="009C462F"/>
    <w:rsid w:val="009C737C"/>
    <w:rsid w:val="009D0E87"/>
    <w:rsid w:val="009D112D"/>
    <w:rsid w:val="009D2475"/>
    <w:rsid w:val="009D45EB"/>
    <w:rsid w:val="009D4E7B"/>
    <w:rsid w:val="009E0B50"/>
    <w:rsid w:val="009E4980"/>
    <w:rsid w:val="009E67C8"/>
    <w:rsid w:val="009F0346"/>
    <w:rsid w:val="009F2A2D"/>
    <w:rsid w:val="009F435C"/>
    <w:rsid w:val="009F5CB4"/>
    <w:rsid w:val="009F66E4"/>
    <w:rsid w:val="00A00254"/>
    <w:rsid w:val="00A0178E"/>
    <w:rsid w:val="00A02E44"/>
    <w:rsid w:val="00A031A4"/>
    <w:rsid w:val="00A104C0"/>
    <w:rsid w:val="00A11C58"/>
    <w:rsid w:val="00A12C4E"/>
    <w:rsid w:val="00A17A40"/>
    <w:rsid w:val="00A20B8E"/>
    <w:rsid w:val="00A23703"/>
    <w:rsid w:val="00A2389B"/>
    <w:rsid w:val="00A23E2E"/>
    <w:rsid w:val="00A274B0"/>
    <w:rsid w:val="00A33EA1"/>
    <w:rsid w:val="00A35A2C"/>
    <w:rsid w:val="00A42D0D"/>
    <w:rsid w:val="00A44A6A"/>
    <w:rsid w:val="00A453E9"/>
    <w:rsid w:val="00A5060B"/>
    <w:rsid w:val="00A52CAA"/>
    <w:rsid w:val="00A53E81"/>
    <w:rsid w:val="00A564A6"/>
    <w:rsid w:val="00A57492"/>
    <w:rsid w:val="00A57BFB"/>
    <w:rsid w:val="00A6182B"/>
    <w:rsid w:val="00A61B8E"/>
    <w:rsid w:val="00A63C69"/>
    <w:rsid w:val="00A7155E"/>
    <w:rsid w:val="00A72858"/>
    <w:rsid w:val="00A72E16"/>
    <w:rsid w:val="00A732EB"/>
    <w:rsid w:val="00A73EB9"/>
    <w:rsid w:val="00A753E5"/>
    <w:rsid w:val="00A76705"/>
    <w:rsid w:val="00A808AB"/>
    <w:rsid w:val="00A86888"/>
    <w:rsid w:val="00A87324"/>
    <w:rsid w:val="00A941F3"/>
    <w:rsid w:val="00A960A8"/>
    <w:rsid w:val="00A977BC"/>
    <w:rsid w:val="00AA0E97"/>
    <w:rsid w:val="00AA0FB7"/>
    <w:rsid w:val="00AA3271"/>
    <w:rsid w:val="00AA466B"/>
    <w:rsid w:val="00AA6C9A"/>
    <w:rsid w:val="00AB2FF7"/>
    <w:rsid w:val="00AB5FE2"/>
    <w:rsid w:val="00AB7969"/>
    <w:rsid w:val="00AB7D37"/>
    <w:rsid w:val="00AC033C"/>
    <w:rsid w:val="00AC0D58"/>
    <w:rsid w:val="00AC3AFD"/>
    <w:rsid w:val="00AC6CAE"/>
    <w:rsid w:val="00AC74E2"/>
    <w:rsid w:val="00AD03F7"/>
    <w:rsid w:val="00AD0D61"/>
    <w:rsid w:val="00AD17A3"/>
    <w:rsid w:val="00AD22E1"/>
    <w:rsid w:val="00AD2E46"/>
    <w:rsid w:val="00AD63EF"/>
    <w:rsid w:val="00AD6638"/>
    <w:rsid w:val="00AE0C9E"/>
    <w:rsid w:val="00AE1D92"/>
    <w:rsid w:val="00AE2E4C"/>
    <w:rsid w:val="00AE46DB"/>
    <w:rsid w:val="00AE498C"/>
    <w:rsid w:val="00AF0A35"/>
    <w:rsid w:val="00AF3A9B"/>
    <w:rsid w:val="00AF5FA9"/>
    <w:rsid w:val="00B01C2F"/>
    <w:rsid w:val="00B0270C"/>
    <w:rsid w:val="00B048B1"/>
    <w:rsid w:val="00B04AAA"/>
    <w:rsid w:val="00B0724B"/>
    <w:rsid w:val="00B1222A"/>
    <w:rsid w:val="00B1332E"/>
    <w:rsid w:val="00B13C15"/>
    <w:rsid w:val="00B147B5"/>
    <w:rsid w:val="00B16E47"/>
    <w:rsid w:val="00B170D3"/>
    <w:rsid w:val="00B2031F"/>
    <w:rsid w:val="00B214CC"/>
    <w:rsid w:val="00B2230C"/>
    <w:rsid w:val="00B23894"/>
    <w:rsid w:val="00B248AA"/>
    <w:rsid w:val="00B26705"/>
    <w:rsid w:val="00B27099"/>
    <w:rsid w:val="00B3034C"/>
    <w:rsid w:val="00B3043C"/>
    <w:rsid w:val="00B3095E"/>
    <w:rsid w:val="00B35820"/>
    <w:rsid w:val="00B36594"/>
    <w:rsid w:val="00B405F2"/>
    <w:rsid w:val="00B407EC"/>
    <w:rsid w:val="00B42E99"/>
    <w:rsid w:val="00B4438D"/>
    <w:rsid w:val="00B4566A"/>
    <w:rsid w:val="00B47F0A"/>
    <w:rsid w:val="00B506A3"/>
    <w:rsid w:val="00B50F10"/>
    <w:rsid w:val="00B5203E"/>
    <w:rsid w:val="00B5247F"/>
    <w:rsid w:val="00B5311A"/>
    <w:rsid w:val="00B5370D"/>
    <w:rsid w:val="00B571A6"/>
    <w:rsid w:val="00B61B81"/>
    <w:rsid w:val="00B62C08"/>
    <w:rsid w:val="00B63656"/>
    <w:rsid w:val="00B65304"/>
    <w:rsid w:val="00B675F6"/>
    <w:rsid w:val="00B67CFC"/>
    <w:rsid w:val="00B73C49"/>
    <w:rsid w:val="00B757C1"/>
    <w:rsid w:val="00B816B3"/>
    <w:rsid w:val="00B8280C"/>
    <w:rsid w:val="00B82B00"/>
    <w:rsid w:val="00B83C20"/>
    <w:rsid w:val="00B84AC0"/>
    <w:rsid w:val="00B86276"/>
    <w:rsid w:val="00B872F4"/>
    <w:rsid w:val="00B9527F"/>
    <w:rsid w:val="00B97288"/>
    <w:rsid w:val="00BA329D"/>
    <w:rsid w:val="00BB5DA6"/>
    <w:rsid w:val="00BC067A"/>
    <w:rsid w:val="00BC0D59"/>
    <w:rsid w:val="00BC1C8F"/>
    <w:rsid w:val="00BC3866"/>
    <w:rsid w:val="00BC3E98"/>
    <w:rsid w:val="00BC4DA2"/>
    <w:rsid w:val="00BC7F24"/>
    <w:rsid w:val="00BD2829"/>
    <w:rsid w:val="00BD3344"/>
    <w:rsid w:val="00BD5B9B"/>
    <w:rsid w:val="00BE4530"/>
    <w:rsid w:val="00BF1121"/>
    <w:rsid w:val="00BF2A4F"/>
    <w:rsid w:val="00C00EE8"/>
    <w:rsid w:val="00C035F9"/>
    <w:rsid w:val="00C0376F"/>
    <w:rsid w:val="00C04B4D"/>
    <w:rsid w:val="00C05A61"/>
    <w:rsid w:val="00C1081D"/>
    <w:rsid w:val="00C10F12"/>
    <w:rsid w:val="00C11093"/>
    <w:rsid w:val="00C1568D"/>
    <w:rsid w:val="00C15FD3"/>
    <w:rsid w:val="00C23DCE"/>
    <w:rsid w:val="00C2576D"/>
    <w:rsid w:val="00C31510"/>
    <w:rsid w:val="00C33CAB"/>
    <w:rsid w:val="00C419D3"/>
    <w:rsid w:val="00C47A2E"/>
    <w:rsid w:val="00C50395"/>
    <w:rsid w:val="00C5449D"/>
    <w:rsid w:val="00C54890"/>
    <w:rsid w:val="00C57FD0"/>
    <w:rsid w:val="00C60C0F"/>
    <w:rsid w:val="00C6378F"/>
    <w:rsid w:val="00C7363C"/>
    <w:rsid w:val="00C73803"/>
    <w:rsid w:val="00C75A22"/>
    <w:rsid w:val="00C8093B"/>
    <w:rsid w:val="00C80CE1"/>
    <w:rsid w:val="00C81E74"/>
    <w:rsid w:val="00C93FC6"/>
    <w:rsid w:val="00C951F8"/>
    <w:rsid w:val="00C96239"/>
    <w:rsid w:val="00CA25C6"/>
    <w:rsid w:val="00CA4179"/>
    <w:rsid w:val="00CA5E3B"/>
    <w:rsid w:val="00CA739D"/>
    <w:rsid w:val="00CB0820"/>
    <w:rsid w:val="00CB0E26"/>
    <w:rsid w:val="00CB20DA"/>
    <w:rsid w:val="00CB3872"/>
    <w:rsid w:val="00CB5A1B"/>
    <w:rsid w:val="00CC226D"/>
    <w:rsid w:val="00CC538F"/>
    <w:rsid w:val="00CC5B89"/>
    <w:rsid w:val="00CC7C68"/>
    <w:rsid w:val="00CD12BC"/>
    <w:rsid w:val="00CD3C0E"/>
    <w:rsid w:val="00CD4583"/>
    <w:rsid w:val="00CD63AB"/>
    <w:rsid w:val="00CD6DEC"/>
    <w:rsid w:val="00CD714E"/>
    <w:rsid w:val="00CD79A8"/>
    <w:rsid w:val="00CE1ACF"/>
    <w:rsid w:val="00CE2E38"/>
    <w:rsid w:val="00CE3BF3"/>
    <w:rsid w:val="00CE564A"/>
    <w:rsid w:val="00CE6929"/>
    <w:rsid w:val="00CF1814"/>
    <w:rsid w:val="00CF52F2"/>
    <w:rsid w:val="00CF557B"/>
    <w:rsid w:val="00CF6467"/>
    <w:rsid w:val="00CF6CBC"/>
    <w:rsid w:val="00D03AAA"/>
    <w:rsid w:val="00D21B15"/>
    <w:rsid w:val="00D23385"/>
    <w:rsid w:val="00D23F1D"/>
    <w:rsid w:val="00D246F6"/>
    <w:rsid w:val="00D24BBA"/>
    <w:rsid w:val="00D26314"/>
    <w:rsid w:val="00D26BFA"/>
    <w:rsid w:val="00D300AA"/>
    <w:rsid w:val="00D3453B"/>
    <w:rsid w:val="00D41D6D"/>
    <w:rsid w:val="00D449AE"/>
    <w:rsid w:val="00D501FA"/>
    <w:rsid w:val="00D5127E"/>
    <w:rsid w:val="00D51EF7"/>
    <w:rsid w:val="00D52580"/>
    <w:rsid w:val="00D52E9E"/>
    <w:rsid w:val="00D549B3"/>
    <w:rsid w:val="00D60D6B"/>
    <w:rsid w:val="00D65523"/>
    <w:rsid w:val="00D65FA0"/>
    <w:rsid w:val="00D720DA"/>
    <w:rsid w:val="00D72C0D"/>
    <w:rsid w:val="00D74B20"/>
    <w:rsid w:val="00D771D4"/>
    <w:rsid w:val="00D77E9F"/>
    <w:rsid w:val="00D80505"/>
    <w:rsid w:val="00D82CF7"/>
    <w:rsid w:val="00D837F5"/>
    <w:rsid w:val="00D86817"/>
    <w:rsid w:val="00D91D0F"/>
    <w:rsid w:val="00D95385"/>
    <w:rsid w:val="00DA1327"/>
    <w:rsid w:val="00DA18D3"/>
    <w:rsid w:val="00DA225B"/>
    <w:rsid w:val="00DA444A"/>
    <w:rsid w:val="00DA4748"/>
    <w:rsid w:val="00DA6663"/>
    <w:rsid w:val="00DB0C28"/>
    <w:rsid w:val="00DB2D45"/>
    <w:rsid w:val="00DB5459"/>
    <w:rsid w:val="00DB6A25"/>
    <w:rsid w:val="00DC1993"/>
    <w:rsid w:val="00DC3D70"/>
    <w:rsid w:val="00DC6B45"/>
    <w:rsid w:val="00DC798A"/>
    <w:rsid w:val="00DE1364"/>
    <w:rsid w:val="00DE2066"/>
    <w:rsid w:val="00DE2E4B"/>
    <w:rsid w:val="00DE39CE"/>
    <w:rsid w:val="00DE3D0B"/>
    <w:rsid w:val="00DE5EBD"/>
    <w:rsid w:val="00E0056E"/>
    <w:rsid w:val="00E01C7C"/>
    <w:rsid w:val="00E0375C"/>
    <w:rsid w:val="00E05870"/>
    <w:rsid w:val="00E064AD"/>
    <w:rsid w:val="00E07421"/>
    <w:rsid w:val="00E07A0D"/>
    <w:rsid w:val="00E07FF5"/>
    <w:rsid w:val="00E1314A"/>
    <w:rsid w:val="00E14886"/>
    <w:rsid w:val="00E14FB8"/>
    <w:rsid w:val="00E21000"/>
    <w:rsid w:val="00E22932"/>
    <w:rsid w:val="00E24611"/>
    <w:rsid w:val="00E315E7"/>
    <w:rsid w:val="00E32623"/>
    <w:rsid w:val="00E375D4"/>
    <w:rsid w:val="00E4178F"/>
    <w:rsid w:val="00E41F6C"/>
    <w:rsid w:val="00E44003"/>
    <w:rsid w:val="00E442C7"/>
    <w:rsid w:val="00E44D5B"/>
    <w:rsid w:val="00E53457"/>
    <w:rsid w:val="00E549E1"/>
    <w:rsid w:val="00E562B8"/>
    <w:rsid w:val="00E57DC9"/>
    <w:rsid w:val="00E61875"/>
    <w:rsid w:val="00E620D7"/>
    <w:rsid w:val="00E6292D"/>
    <w:rsid w:val="00E62B4C"/>
    <w:rsid w:val="00E63465"/>
    <w:rsid w:val="00E63A16"/>
    <w:rsid w:val="00E6499C"/>
    <w:rsid w:val="00E659B4"/>
    <w:rsid w:val="00E65D1C"/>
    <w:rsid w:val="00E67A4B"/>
    <w:rsid w:val="00E72297"/>
    <w:rsid w:val="00E75751"/>
    <w:rsid w:val="00E76B0B"/>
    <w:rsid w:val="00E773A3"/>
    <w:rsid w:val="00E80DFE"/>
    <w:rsid w:val="00E80E2B"/>
    <w:rsid w:val="00E84B61"/>
    <w:rsid w:val="00E97751"/>
    <w:rsid w:val="00E9794F"/>
    <w:rsid w:val="00E979C1"/>
    <w:rsid w:val="00EA335B"/>
    <w:rsid w:val="00EB08FD"/>
    <w:rsid w:val="00EB13EC"/>
    <w:rsid w:val="00EB235D"/>
    <w:rsid w:val="00EB2403"/>
    <w:rsid w:val="00EB3064"/>
    <w:rsid w:val="00EB3DA7"/>
    <w:rsid w:val="00EB5AFA"/>
    <w:rsid w:val="00EB5C43"/>
    <w:rsid w:val="00EB77AE"/>
    <w:rsid w:val="00EB78FB"/>
    <w:rsid w:val="00EB7F3C"/>
    <w:rsid w:val="00EC277F"/>
    <w:rsid w:val="00EC61B5"/>
    <w:rsid w:val="00ED097A"/>
    <w:rsid w:val="00ED2607"/>
    <w:rsid w:val="00EE022C"/>
    <w:rsid w:val="00EE052F"/>
    <w:rsid w:val="00EE1121"/>
    <w:rsid w:val="00EE2763"/>
    <w:rsid w:val="00EE2BEF"/>
    <w:rsid w:val="00EE3495"/>
    <w:rsid w:val="00EE4448"/>
    <w:rsid w:val="00EE4ADF"/>
    <w:rsid w:val="00EE4CD2"/>
    <w:rsid w:val="00EE53F9"/>
    <w:rsid w:val="00EE58B5"/>
    <w:rsid w:val="00EF5D31"/>
    <w:rsid w:val="00EF67AE"/>
    <w:rsid w:val="00F058E1"/>
    <w:rsid w:val="00F079D4"/>
    <w:rsid w:val="00F203B5"/>
    <w:rsid w:val="00F21529"/>
    <w:rsid w:val="00F21A02"/>
    <w:rsid w:val="00F229F4"/>
    <w:rsid w:val="00F24679"/>
    <w:rsid w:val="00F274C5"/>
    <w:rsid w:val="00F32026"/>
    <w:rsid w:val="00F373C1"/>
    <w:rsid w:val="00F41EF5"/>
    <w:rsid w:val="00F50FD3"/>
    <w:rsid w:val="00F51E41"/>
    <w:rsid w:val="00F54745"/>
    <w:rsid w:val="00F54CA2"/>
    <w:rsid w:val="00F555F0"/>
    <w:rsid w:val="00F55CB8"/>
    <w:rsid w:val="00F63216"/>
    <w:rsid w:val="00F6362B"/>
    <w:rsid w:val="00F63794"/>
    <w:rsid w:val="00F63C22"/>
    <w:rsid w:val="00F6431F"/>
    <w:rsid w:val="00F67027"/>
    <w:rsid w:val="00F701D9"/>
    <w:rsid w:val="00F76AFF"/>
    <w:rsid w:val="00F80E9D"/>
    <w:rsid w:val="00F84FB7"/>
    <w:rsid w:val="00F90AFA"/>
    <w:rsid w:val="00F924EF"/>
    <w:rsid w:val="00F97E2A"/>
    <w:rsid w:val="00FA0BA1"/>
    <w:rsid w:val="00FA2EDA"/>
    <w:rsid w:val="00FA394A"/>
    <w:rsid w:val="00FA3BD4"/>
    <w:rsid w:val="00FA6DA7"/>
    <w:rsid w:val="00FB00A3"/>
    <w:rsid w:val="00FB401C"/>
    <w:rsid w:val="00FB426D"/>
    <w:rsid w:val="00FB4432"/>
    <w:rsid w:val="00FB638E"/>
    <w:rsid w:val="00FB6DBF"/>
    <w:rsid w:val="00FB7B69"/>
    <w:rsid w:val="00FC4E45"/>
    <w:rsid w:val="00FD0B9D"/>
    <w:rsid w:val="00FD2AA5"/>
    <w:rsid w:val="00FD2C57"/>
    <w:rsid w:val="00FD3DCC"/>
    <w:rsid w:val="00FD4B39"/>
    <w:rsid w:val="00FD7C99"/>
    <w:rsid w:val="00FE3779"/>
    <w:rsid w:val="00FE4A05"/>
    <w:rsid w:val="00FE5A55"/>
    <w:rsid w:val="00FE768D"/>
    <w:rsid w:val="00FE779B"/>
    <w:rsid w:val="00FE7EE0"/>
    <w:rsid w:val="00FE7FD7"/>
    <w:rsid w:val="00FF3D31"/>
    <w:rsid w:val="00FF71EA"/>
    <w:rsid w:val="021B5D7D"/>
    <w:rsid w:val="02D10C1C"/>
    <w:rsid w:val="03BF7FA0"/>
    <w:rsid w:val="04425097"/>
    <w:rsid w:val="050C58B2"/>
    <w:rsid w:val="077F0A9B"/>
    <w:rsid w:val="080A249F"/>
    <w:rsid w:val="08190EE2"/>
    <w:rsid w:val="0AA80BFE"/>
    <w:rsid w:val="0B38582F"/>
    <w:rsid w:val="0D256486"/>
    <w:rsid w:val="0EFB379C"/>
    <w:rsid w:val="0F0B3E3F"/>
    <w:rsid w:val="0FF46C28"/>
    <w:rsid w:val="15C53CD0"/>
    <w:rsid w:val="16E04E57"/>
    <w:rsid w:val="181E5733"/>
    <w:rsid w:val="19922A09"/>
    <w:rsid w:val="1D002017"/>
    <w:rsid w:val="1D064D91"/>
    <w:rsid w:val="1FD45C61"/>
    <w:rsid w:val="2016017B"/>
    <w:rsid w:val="20D137F0"/>
    <w:rsid w:val="21623B68"/>
    <w:rsid w:val="23F87E38"/>
    <w:rsid w:val="24926A3D"/>
    <w:rsid w:val="27C11330"/>
    <w:rsid w:val="2A993FB7"/>
    <w:rsid w:val="2B384936"/>
    <w:rsid w:val="2B3A1B81"/>
    <w:rsid w:val="2C3F3F36"/>
    <w:rsid w:val="2D1806DC"/>
    <w:rsid w:val="2E1072A9"/>
    <w:rsid w:val="2E9C7A29"/>
    <w:rsid w:val="309903C5"/>
    <w:rsid w:val="31237350"/>
    <w:rsid w:val="3248316F"/>
    <w:rsid w:val="32A23D9B"/>
    <w:rsid w:val="32B55AD5"/>
    <w:rsid w:val="33E17EB3"/>
    <w:rsid w:val="33E5125B"/>
    <w:rsid w:val="35753B7B"/>
    <w:rsid w:val="35D13C2E"/>
    <w:rsid w:val="36145B62"/>
    <w:rsid w:val="394A4F1D"/>
    <w:rsid w:val="3B725ACB"/>
    <w:rsid w:val="3C610F9E"/>
    <w:rsid w:val="423B7A75"/>
    <w:rsid w:val="431E7869"/>
    <w:rsid w:val="43B5705E"/>
    <w:rsid w:val="43EB1D2E"/>
    <w:rsid w:val="44097228"/>
    <w:rsid w:val="462457B6"/>
    <w:rsid w:val="464F6F04"/>
    <w:rsid w:val="46F90D2C"/>
    <w:rsid w:val="47B06A02"/>
    <w:rsid w:val="4DE32139"/>
    <w:rsid w:val="512D1767"/>
    <w:rsid w:val="52E6702A"/>
    <w:rsid w:val="5323553A"/>
    <w:rsid w:val="5505072C"/>
    <w:rsid w:val="57C63ABF"/>
    <w:rsid w:val="5B115230"/>
    <w:rsid w:val="5C48049E"/>
    <w:rsid w:val="5E851953"/>
    <w:rsid w:val="5EFB4D68"/>
    <w:rsid w:val="5F5C7202"/>
    <w:rsid w:val="61684279"/>
    <w:rsid w:val="619402DC"/>
    <w:rsid w:val="62231D63"/>
    <w:rsid w:val="63475097"/>
    <w:rsid w:val="648F3599"/>
    <w:rsid w:val="64974F4D"/>
    <w:rsid w:val="65427D88"/>
    <w:rsid w:val="65FD1764"/>
    <w:rsid w:val="672627B7"/>
    <w:rsid w:val="676A112A"/>
    <w:rsid w:val="67735141"/>
    <w:rsid w:val="67F112F7"/>
    <w:rsid w:val="686325F1"/>
    <w:rsid w:val="6BD74907"/>
    <w:rsid w:val="6CB4001B"/>
    <w:rsid w:val="6E451D31"/>
    <w:rsid w:val="6F94224D"/>
    <w:rsid w:val="6FA64526"/>
    <w:rsid w:val="70721A9F"/>
    <w:rsid w:val="71494815"/>
    <w:rsid w:val="71C347B7"/>
    <w:rsid w:val="732C3971"/>
    <w:rsid w:val="74695423"/>
    <w:rsid w:val="7B4B1C46"/>
    <w:rsid w:val="7E9B4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90C3B89-A271-4139-B6C8-8C0B6377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annotation text"/>
    <w:basedOn w:val="a"/>
    <w:link w:val="a4"/>
    <w:uiPriority w:val="99"/>
    <w:semiHidden/>
    <w:unhideWhenUsed/>
    <w:qFormat/>
    <w:pPr>
      <w:jc w:val="left"/>
    </w:pPr>
  </w:style>
  <w:style w:type="paragraph" w:styleId="a5">
    <w:name w:val="Body Text"/>
    <w:basedOn w:val="a"/>
    <w:next w:val="a6"/>
    <w:link w:val="a7"/>
    <w:uiPriority w:val="99"/>
    <w:unhideWhenUsed/>
    <w:qFormat/>
    <w:pPr>
      <w:spacing w:after="120"/>
    </w:pPr>
    <w:rPr>
      <w:szCs w:val="24"/>
    </w:rPr>
  </w:style>
  <w:style w:type="paragraph" w:styleId="a6">
    <w:name w:val="Title"/>
    <w:basedOn w:val="a"/>
    <w:next w:val="a"/>
    <w:link w:val="a8"/>
    <w:qFormat/>
    <w:pPr>
      <w:spacing w:before="240" w:after="60"/>
      <w:jc w:val="center"/>
      <w:outlineLvl w:val="0"/>
    </w:pPr>
    <w:rPr>
      <w:rFonts w:ascii="Cambria" w:eastAsia="宋体" w:hAnsi="Cambria" w:cs="Times New Roman"/>
      <w:bCs/>
      <w:sz w:val="32"/>
      <w:szCs w:val="32"/>
    </w:rPr>
  </w:style>
  <w:style w:type="paragraph" w:styleId="5">
    <w:name w:val="toc 5"/>
    <w:basedOn w:val="a"/>
    <w:next w:val="a"/>
    <w:uiPriority w:val="39"/>
    <w:unhideWhenUsed/>
    <w:qFormat/>
    <w:pPr>
      <w:ind w:leftChars="800" w:left="1680"/>
    </w:pPr>
  </w:style>
  <w:style w:type="paragraph" w:styleId="31">
    <w:name w:val="toc 3"/>
    <w:basedOn w:val="a"/>
    <w:next w:val="a"/>
    <w:uiPriority w:val="39"/>
    <w:unhideWhenUsed/>
    <w:qFormat/>
    <w:pPr>
      <w:widowControl/>
      <w:spacing w:after="100" w:line="276" w:lineRule="auto"/>
      <w:ind w:left="440"/>
      <w:jc w:val="left"/>
    </w:pPr>
    <w:rPr>
      <w:kern w:val="0"/>
      <w:sz w:val="22"/>
    </w:rPr>
  </w:style>
  <w:style w:type="paragraph" w:styleId="8">
    <w:name w:val="toc 8"/>
    <w:basedOn w:val="a"/>
    <w:next w:val="a"/>
    <w:uiPriority w:val="39"/>
    <w:unhideWhenUsed/>
    <w:qFormat/>
    <w:pPr>
      <w:ind w:leftChars="1400" w:left="2940"/>
    </w:p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b/>
      <w:kern w:val="0"/>
      <w:sz w:val="22"/>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1">
    <w:name w:val="toc 2"/>
    <w:basedOn w:val="a"/>
    <w:next w:val="a"/>
    <w:uiPriority w:val="39"/>
    <w:unhideWhenUsed/>
    <w:qFormat/>
    <w:pPr>
      <w:widowControl/>
      <w:spacing w:after="100" w:line="276" w:lineRule="auto"/>
      <w:ind w:left="220"/>
      <w:jc w:val="left"/>
    </w:pPr>
    <w:rPr>
      <w:b/>
      <w:kern w:val="0"/>
      <w:sz w:val="22"/>
    </w:rPr>
  </w:style>
  <w:style w:type="paragraph" w:styleId="9">
    <w:name w:val="toc 9"/>
    <w:basedOn w:val="a"/>
    <w:next w:val="a"/>
    <w:uiPriority w:val="39"/>
    <w:unhideWhenUsed/>
    <w:qFormat/>
    <w:pPr>
      <w:ind w:leftChars="1600" w:left="3360"/>
    </w:pPr>
  </w:style>
  <w:style w:type="paragraph" w:styleId="af1">
    <w:name w:val="Normal (Web)"/>
    <w:basedOn w:val="a"/>
    <w:uiPriority w:val="99"/>
    <w:qFormat/>
    <w:pPr>
      <w:spacing w:before="100" w:beforeAutospacing="1" w:after="100" w:afterAutospacing="1"/>
      <w:jc w:val="left"/>
    </w:pPr>
    <w:rPr>
      <w:rFonts w:ascii="Times New Roman" w:eastAsia="宋体" w:hAnsi="Times New Roman" w:cs="Times New Roman"/>
      <w:kern w:val="0"/>
      <w:sz w:val="24"/>
      <w:szCs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Hyperlink"/>
    <w:basedOn w:val="a0"/>
    <w:uiPriority w:val="99"/>
    <w:unhideWhenUsed/>
    <w:qFormat/>
    <w:rPr>
      <w:color w:val="0000FF" w:themeColor="hyperlink"/>
      <w:u w:val="single"/>
    </w:rPr>
  </w:style>
  <w:style w:type="character" w:styleId="af7">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qFormat/>
    <w:rPr>
      <w:b/>
      <w:bCs/>
      <w:kern w:val="2"/>
      <w:sz w:val="32"/>
      <w:szCs w:val="32"/>
    </w:rPr>
  </w:style>
  <w:style w:type="character" w:customStyle="1" w:styleId="a4">
    <w:name w:val="批注文字 字符"/>
    <w:basedOn w:val="a0"/>
    <w:link w:val="a3"/>
    <w:uiPriority w:val="99"/>
    <w:semiHidden/>
    <w:qFormat/>
  </w:style>
  <w:style w:type="character" w:customStyle="1" w:styleId="aa">
    <w:name w:val="日期 字符"/>
    <w:basedOn w:val="a0"/>
    <w:link w:val="a9"/>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e">
    <w:name w:val="页脚 字符"/>
    <w:basedOn w:val="a0"/>
    <w:link w:val="ad"/>
    <w:uiPriority w:val="99"/>
    <w:qFormat/>
    <w:rPr>
      <w:sz w:val="18"/>
      <w:szCs w:val="18"/>
    </w:rPr>
  </w:style>
  <w:style w:type="character" w:customStyle="1" w:styleId="af0">
    <w:name w:val="页眉 字符"/>
    <w:basedOn w:val="a0"/>
    <w:link w:val="af"/>
    <w:uiPriority w:val="99"/>
    <w:qFormat/>
    <w:rPr>
      <w:sz w:val="18"/>
      <w:szCs w:val="18"/>
    </w:rPr>
  </w:style>
  <w:style w:type="character" w:customStyle="1" w:styleId="af3">
    <w:name w:val="批注主题 字符"/>
    <w:basedOn w:val="a4"/>
    <w:link w:val="af2"/>
    <w:uiPriority w:val="99"/>
    <w:semiHidden/>
    <w:qFormat/>
    <w:rPr>
      <w:b/>
      <w:bCs/>
    </w:rPr>
  </w:style>
  <w:style w:type="paragraph" w:styleId="af8">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列出段落1"/>
    <w:basedOn w:val="a"/>
    <w:uiPriority w:val="34"/>
    <w:qFormat/>
    <w:pPr>
      <w:ind w:firstLineChars="200" w:firstLine="420"/>
    </w:pPr>
    <w:rPr>
      <w:szCs w:val="20"/>
    </w:rPr>
  </w:style>
  <w:style w:type="paragraph" w:customStyle="1" w:styleId="af9">
    <w:name w:val="创强一级目录"/>
    <w:basedOn w:val="a"/>
    <w:qFormat/>
    <w:rsid w:val="00292ABE"/>
    <w:pPr>
      <w:widowControl/>
      <w:spacing w:beforeLines="50" w:before="50" w:line="360" w:lineRule="auto"/>
      <w:ind w:firstLineChars="200" w:firstLine="200"/>
    </w:pPr>
    <w:rPr>
      <w:rFonts w:asciiTheme="majorEastAsia" w:eastAsiaTheme="majorEastAsia" w:hAnsiTheme="majorEastAsia"/>
      <w:b/>
      <w:color w:val="000000"/>
      <w:sz w:val="32"/>
      <w:szCs w:val="28"/>
      <w:shd w:val="clear" w:color="auto" w:fill="FFFFFF"/>
    </w:rPr>
  </w:style>
  <w:style w:type="paragraph" w:customStyle="1" w:styleId="afa">
    <w:name w:val="创强二级目录"/>
    <w:basedOn w:val="af9"/>
    <w:qFormat/>
    <w:rsid w:val="00292ABE"/>
    <w:pPr>
      <w:spacing w:beforeLines="0" w:before="0"/>
    </w:pPr>
    <w:rPr>
      <w:sz w:val="28"/>
    </w:rPr>
  </w:style>
  <w:style w:type="paragraph" w:customStyle="1" w:styleId="afb">
    <w:name w:val="创强三级目录"/>
    <w:basedOn w:val="a"/>
    <w:qFormat/>
    <w:rsid w:val="00292ABE"/>
    <w:pPr>
      <w:widowControl/>
      <w:spacing w:line="360" w:lineRule="auto"/>
      <w:ind w:firstLineChars="200" w:firstLine="200"/>
    </w:pPr>
    <w:rPr>
      <w:rFonts w:asciiTheme="majorEastAsia" w:eastAsiaTheme="majorEastAsia" w:hAnsiTheme="majorEastAsia" w:cs="Times New Roman"/>
      <w:b/>
      <w:kern w:val="56"/>
      <w:sz w:val="28"/>
      <w:szCs w:val="28"/>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a7">
    <w:name w:val="正文文本 字符"/>
    <w:basedOn w:val="a0"/>
    <w:link w:val="a5"/>
    <w:uiPriority w:val="99"/>
    <w:qFormat/>
    <w:rPr>
      <w:rFonts w:asciiTheme="minorHAnsi" w:eastAsiaTheme="minorEastAsia" w:hAnsiTheme="minorHAnsi" w:cstheme="minorBidi"/>
      <w:kern w:val="2"/>
      <w:sz w:val="21"/>
      <w:szCs w:val="24"/>
    </w:rPr>
  </w:style>
  <w:style w:type="character" w:customStyle="1" w:styleId="a8">
    <w:name w:val="标题 字符"/>
    <w:basedOn w:val="a0"/>
    <w:link w:val="a6"/>
    <w:qFormat/>
    <w:rPr>
      <w:rFonts w:ascii="Cambria" w:hAnsi="Cambria"/>
      <w:bCs/>
      <w:kern w:val="2"/>
      <w:sz w:val="32"/>
      <w:szCs w:val="32"/>
    </w:rPr>
  </w:style>
  <w:style w:type="paragraph" w:customStyle="1" w:styleId="CharCharCharChar">
    <w:name w:val="Char Char Char Char"/>
    <w:basedOn w:val="a"/>
    <w:qFormat/>
    <w:pPr>
      <w:spacing w:line="360" w:lineRule="auto"/>
    </w:pPr>
    <w:rPr>
      <w:rFonts w:ascii="Tahoma" w:eastAsia="宋体" w:hAnsi="Tahoma" w:cs="Times New Roman"/>
      <w:sz w:val="24"/>
      <w:szCs w:val="20"/>
    </w:rPr>
  </w:style>
  <w:style w:type="character" w:customStyle="1" w:styleId="NormalCharacter">
    <w:name w:val="NormalCharacter"/>
    <w:semiHidden/>
    <w:qFormat/>
  </w:style>
  <w:style w:type="paragraph" w:customStyle="1" w:styleId="CharCharCharChar1">
    <w:name w:val="Char Char Char Char1"/>
    <w:basedOn w:val="a"/>
    <w:pPr>
      <w:spacing w:line="360" w:lineRule="auto"/>
    </w:pPr>
    <w:rPr>
      <w:rFonts w:ascii="Tahoma" w:eastAsia="宋体" w:hAnsi="Tahoma" w:cs="Times New Roman"/>
      <w:sz w:val="24"/>
      <w:szCs w:val="20"/>
    </w:rPr>
  </w:style>
  <w:style w:type="paragraph" w:customStyle="1" w:styleId="afc">
    <w:name w:val="公文正文"/>
    <w:basedOn w:val="a"/>
    <w:qFormat/>
    <w:pPr>
      <w:spacing w:line="560" w:lineRule="exact"/>
      <w:ind w:firstLineChars="200" w:firstLine="640"/>
    </w:pPr>
    <w:rPr>
      <w:rFonts w:ascii="仿宋_GB2312"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8A67E-45A2-4360-8C4F-C866A271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4152</Words>
  <Characters>23669</Characters>
  <Application>Microsoft Office Word</Application>
  <DocSecurity>0</DocSecurity>
  <Lines>197</Lines>
  <Paragraphs>55</Paragraphs>
  <ScaleCrop>false</ScaleCrop>
  <Company>Microsoft</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Administrator</cp:lastModifiedBy>
  <cp:revision>2</cp:revision>
  <cp:lastPrinted>2024-06-05T09:24:00Z</cp:lastPrinted>
  <dcterms:created xsi:type="dcterms:W3CDTF">2024-06-12T02:09:00Z</dcterms:created>
  <dcterms:modified xsi:type="dcterms:W3CDTF">2024-06-12T02:09:00Z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35DC6D06D0784E1C832652576DFA0C8F</vt:lpwstr>
  </property>
</Properties>
</file>